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2A35" w14:textId="55752024" w:rsidR="000F0CE5" w:rsidRPr="001205E9" w:rsidRDefault="000F0CE5" w:rsidP="000F0CE5">
      <w:pPr>
        <w:widowControl w:val="0"/>
        <w:rPr>
          <w:rFonts w:ascii="Calibri" w:hAnsi="Calibri" w:cs="Calibri"/>
          <w:b/>
        </w:rPr>
      </w:pPr>
      <w:r w:rsidRPr="001205E9">
        <w:rPr>
          <w:rFonts w:ascii="Calibri" w:hAnsi="Calibri" w:cs="Calibri"/>
          <w:noProof/>
        </w:rPr>
        <w:drawing>
          <wp:inline distT="0" distB="0" distL="0" distR="0" wp14:anchorId="70EDA14B" wp14:editId="33A229A2">
            <wp:extent cx="1251585" cy="1075765"/>
            <wp:effectExtent l="0" t="0" r="5715" b="0"/>
            <wp:docPr id="1" name="Picture 1" descr="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1075765"/>
                    </a:xfrm>
                    <a:prstGeom prst="rect">
                      <a:avLst/>
                    </a:prstGeom>
                    <a:noFill/>
                    <a:ln>
                      <a:noFill/>
                    </a:ln>
                  </pic:spPr>
                </pic:pic>
              </a:graphicData>
            </a:graphic>
          </wp:inline>
        </w:drawing>
      </w:r>
    </w:p>
    <w:p w14:paraId="2232C150" w14:textId="7A5472C9" w:rsidR="001D6A67" w:rsidRPr="00874520" w:rsidRDefault="001D6A67" w:rsidP="005B73C7">
      <w:pPr>
        <w:pStyle w:val="Heading1"/>
      </w:pPr>
      <w:r w:rsidRPr="00874520">
        <w:t xml:space="preserve">The National Association of ADA Coordinators </w:t>
      </w:r>
      <w:r w:rsidR="00996996">
        <w:t>Fall</w:t>
      </w:r>
      <w:r w:rsidRPr="00874520">
        <w:t xml:space="preserve"> Conference</w:t>
      </w:r>
    </w:p>
    <w:p w14:paraId="324285AD" w14:textId="3E5FF02C" w:rsidR="000F0CE5" w:rsidRPr="001205E9" w:rsidRDefault="000F0CE5" w:rsidP="00A532C8">
      <w:pPr>
        <w:rPr>
          <w:rFonts w:ascii="Calibri" w:hAnsi="Calibri" w:cs="Calibri"/>
          <w:b/>
        </w:rPr>
      </w:pPr>
    </w:p>
    <w:tbl>
      <w:tblPr>
        <w:tblStyle w:val="TableGrid"/>
        <w:tblW w:w="0" w:type="auto"/>
        <w:tblLook w:val="04A0" w:firstRow="1" w:lastRow="0" w:firstColumn="1" w:lastColumn="0" w:noHBand="0" w:noVBand="1"/>
      </w:tblPr>
      <w:tblGrid>
        <w:gridCol w:w="1518"/>
        <w:gridCol w:w="12584"/>
      </w:tblGrid>
      <w:tr w:rsidR="00874520" w:rsidRPr="001205E9" w14:paraId="07EE817A" w14:textId="77777777" w:rsidTr="00326067">
        <w:trPr>
          <w:cantSplit/>
          <w:trHeight w:val="432"/>
          <w:tblHeader/>
        </w:trPr>
        <w:tc>
          <w:tcPr>
            <w:tcW w:w="1518" w:type="dxa"/>
            <w:shd w:val="clear" w:color="auto" w:fill="000000" w:themeFill="text1"/>
            <w:vAlign w:val="center"/>
          </w:tcPr>
          <w:p w14:paraId="0092D7C6" w14:textId="77777777" w:rsidR="00874520" w:rsidRPr="00204002" w:rsidRDefault="00874520" w:rsidP="00DA7A2F">
            <w:pPr>
              <w:rPr>
                <w:rFonts w:cs="Arial"/>
              </w:rPr>
            </w:pPr>
          </w:p>
        </w:tc>
        <w:tc>
          <w:tcPr>
            <w:tcW w:w="12584" w:type="dxa"/>
            <w:shd w:val="clear" w:color="auto" w:fill="000000" w:themeFill="text1"/>
            <w:vAlign w:val="center"/>
          </w:tcPr>
          <w:p w14:paraId="1C6C75C3" w14:textId="249E932B" w:rsidR="00874520" w:rsidRDefault="00874520" w:rsidP="00DA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s="Arial"/>
                <w:b/>
              </w:rPr>
            </w:pPr>
            <w:r w:rsidRPr="001205E9">
              <w:rPr>
                <w:rFonts w:ascii="Calibri" w:hAnsi="Calibri" w:cs="Calibri"/>
                <w:b/>
              </w:rPr>
              <w:t xml:space="preserve">Monday, </w:t>
            </w:r>
            <w:r w:rsidR="00D12BC3">
              <w:rPr>
                <w:rFonts w:ascii="Calibri" w:hAnsi="Calibri" w:cs="Calibri"/>
                <w:b/>
              </w:rPr>
              <w:t>October 2</w:t>
            </w:r>
            <w:r w:rsidR="00D81F43">
              <w:rPr>
                <w:rFonts w:ascii="Calibri" w:hAnsi="Calibri" w:cs="Calibri"/>
                <w:b/>
              </w:rPr>
              <w:t>1</w:t>
            </w:r>
          </w:p>
        </w:tc>
      </w:tr>
      <w:tr w:rsidR="00874520" w:rsidRPr="001205E9" w14:paraId="550E29DD" w14:textId="77777777" w:rsidTr="00326067">
        <w:trPr>
          <w:cantSplit/>
          <w:trHeight w:val="432"/>
          <w:tblHeader/>
        </w:trPr>
        <w:tc>
          <w:tcPr>
            <w:tcW w:w="1518" w:type="dxa"/>
            <w:shd w:val="clear" w:color="auto" w:fill="E7E6E6" w:themeFill="background2"/>
            <w:vAlign w:val="center"/>
          </w:tcPr>
          <w:p w14:paraId="26FAF30E" w14:textId="77777777" w:rsidR="00874520" w:rsidRPr="00204002" w:rsidRDefault="00874520" w:rsidP="00DA7A2F">
            <w:pPr>
              <w:rPr>
                <w:rFonts w:cs="Arial"/>
              </w:rPr>
            </w:pPr>
          </w:p>
        </w:tc>
        <w:tc>
          <w:tcPr>
            <w:tcW w:w="12584" w:type="dxa"/>
            <w:shd w:val="clear" w:color="auto" w:fill="E7E6E6" w:themeFill="background2"/>
            <w:vAlign w:val="center"/>
          </w:tcPr>
          <w:p w14:paraId="044B3A74" w14:textId="1A18E43B" w:rsidR="00874520" w:rsidRPr="00397C5F" w:rsidRDefault="00874520" w:rsidP="00DA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cstheme="minorHAnsi"/>
                <w:b/>
                <w:sz w:val="24"/>
              </w:rPr>
            </w:pPr>
            <w:r w:rsidRPr="00397C5F">
              <w:rPr>
                <w:rFonts w:cstheme="minorHAnsi"/>
                <w:b/>
                <w:sz w:val="24"/>
              </w:rPr>
              <w:t>GENERAL SESSIONS</w:t>
            </w:r>
          </w:p>
        </w:tc>
      </w:tr>
      <w:tr w:rsidR="00DA7A2F" w:rsidRPr="001205E9" w14:paraId="0C33ECF1" w14:textId="77777777" w:rsidTr="00326067">
        <w:tc>
          <w:tcPr>
            <w:tcW w:w="1518" w:type="dxa"/>
            <w:vAlign w:val="center"/>
          </w:tcPr>
          <w:p w14:paraId="7081426E" w14:textId="2C370EC9" w:rsidR="00DA7A2F" w:rsidRPr="00204002" w:rsidRDefault="00E471EC" w:rsidP="00DA7A2F">
            <w:pPr>
              <w:rPr>
                <w:rFonts w:cs="Calibri"/>
                <w:b/>
                <w:sz w:val="20"/>
                <w:szCs w:val="20"/>
              </w:rPr>
            </w:pPr>
            <w:r w:rsidRPr="00204002">
              <w:rPr>
                <w:rFonts w:cs="Arial"/>
                <w:b/>
              </w:rPr>
              <w:t>8:00-9</w:t>
            </w:r>
            <w:r w:rsidR="00DA7A2F" w:rsidRPr="00204002">
              <w:rPr>
                <w:rFonts w:cs="Arial"/>
                <w:b/>
              </w:rPr>
              <w:t>:</w:t>
            </w:r>
            <w:r w:rsidRPr="00204002">
              <w:rPr>
                <w:rFonts w:cs="Arial"/>
                <w:b/>
              </w:rPr>
              <w:t>0</w:t>
            </w:r>
            <w:r w:rsidR="00DA7A2F" w:rsidRPr="00204002">
              <w:rPr>
                <w:rFonts w:cs="Arial"/>
                <w:b/>
              </w:rPr>
              <w:t>0</w:t>
            </w:r>
          </w:p>
        </w:tc>
        <w:tc>
          <w:tcPr>
            <w:tcW w:w="12584" w:type="dxa"/>
            <w:vAlign w:val="center"/>
          </w:tcPr>
          <w:p w14:paraId="00770498" w14:textId="77777777" w:rsidR="00DA7A2F" w:rsidRDefault="00DA7A2F" w:rsidP="005B73C7">
            <w:pPr>
              <w:pStyle w:val="Heading2"/>
            </w:pPr>
            <w:r>
              <w:t>Co</w:t>
            </w:r>
            <w:r w:rsidRPr="008C521D">
              <w:t>ntinental Breakfast</w:t>
            </w:r>
            <w:r>
              <w:t xml:space="preserve"> &amp; Registration</w:t>
            </w:r>
          </w:p>
          <w:p w14:paraId="70F7FD3A" w14:textId="77777777" w:rsidR="00DA7A2F" w:rsidRPr="008C521D" w:rsidRDefault="00DA7A2F" w:rsidP="00DA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s="Arial"/>
                <w:b/>
              </w:rPr>
            </w:pPr>
          </w:p>
          <w:p w14:paraId="74BA9B3F" w14:textId="28EBD15A" w:rsidR="00DA7A2F" w:rsidRDefault="00DA7A2F" w:rsidP="005B73C7">
            <w:pPr>
              <w:pStyle w:val="Heading2"/>
            </w:pPr>
            <w:r w:rsidRPr="00BC2442">
              <w:t xml:space="preserve">PRE-CONFERENCE: </w:t>
            </w:r>
            <w:r w:rsidR="009E3099" w:rsidRPr="009E3099">
              <w:rPr>
                <w:i/>
              </w:rPr>
              <w:t>COMBINED</w:t>
            </w:r>
            <w:r w:rsidR="009E3099">
              <w:t xml:space="preserve"> </w:t>
            </w:r>
            <w:r w:rsidRPr="00BC2442">
              <w:t>EMPLOYMENT/ACCESS/HIGHER EDUCATION</w:t>
            </w:r>
          </w:p>
          <w:p w14:paraId="4FB91EA7" w14:textId="77777777" w:rsidR="004D6540" w:rsidRDefault="004D6540" w:rsidP="005B73C7">
            <w:r w:rsidRPr="004D6540">
              <w:t xml:space="preserve">Start off the conference with a solid grounding in the basic ADA concepts and </w:t>
            </w:r>
          </w:p>
          <w:p w14:paraId="329682BE" w14:textId="4BCE9864" w:rsidR="004D6540" w:rsidRPr="004D6540" w:rsidRDefault="004D6540" w:rsidP="005B73C7">
            <w:r w:rsidRPr="004D6540">
              <w:t>get a good foundation for the sessions in the week ahead.</w:t>
            </w:r>
          </w:p>
          <w:p w14:paraId="61C72D88" w14:textId="58C943FD" w:rsidR="00DA7A2F" w:rsidRDefault="004D6540" w:rsidP="005B73C7">
            <w:pPr>
              <w:pStyle w:val="Heading3"/>
            </w:pPr>
            <w:r w:rsidRPr="00850DFD">
              <w:t xml:space="preserve"> </w:t>
            </w:r>
            <w:r w:rsidR="002C20A5">
              <w:t>Jim Long</w:t>
            </w:r>
            <w:r w:rsidR="00DA7A2F" w:rsidRPr="00850DFD">
              <w:t>, Brian Nelson</w:t>
            </w:r>
            <w:r w:rsidR="002C20A5">
              <w:t>,</w:t>
            </w:r>
            <w:r w:rsidR="008B66E0">
              <w:t xml:space="preserve"> </w:t>
            </w:r>
            <w:r w:rsidR="009E3099">
              <w:t xml:space="preserve">John </w:t>
            </w:r>
            <w:proofErr w:type="spellStart"/>
            <w:r w:rsidR="009E3099">
              <w:t>Wodatch</w:t>
            </w:r>
            <w:proofErr w:type="spellEnd"/>
          </w:p>
          <w:p w14:paraId="52FB4286" w14:textId="44FE1061" w:rsidR="009E3099" w:rsidRPr="009E3099" w:rsidRDefault="009E3099" w:rsidP="009E3099"/>
        </w:tc>
      </w:tr>
      <w:tr w:rsidR="00874520" w:rsidRPr="001205E9" w14:paraId="3B1025C8" w14:textId="77777777" w:rsidTr="00326067">
        <w:tc>
          <w:tcPr>
            <w:tcW w:w="1518" w:type="dxa"/>
            <w:vAlign w:val="center"/>
          </w:tcPr>
          <w:p w14:paraId="3F15A05C" w14:textId="1F7CBD4A" w:rsidR="00874520" w:rsidRPr="00204002" w:rsidRDefault="00874520" w:rsidP="00874520">
            <w:pPr>
              <w:rPr>
                <w:rFonts w:cs="Calibri"/>
                <w:b/>
                <w:sz w:val="20"/>
                <w:szCs w:val="20"/>
              </w:rPr>
            </w:pPr>
            <w:r w:rsidRPr="00204002">
              <w:rPr>
                <w:rFonts w:cs="Arial"/>
                <w:b/>
              </w:rPr>
              <w:t>9:00</w:t>
            </w:r>
            <w:r w:rsidR="00E471EC" w:rsidRPr="00204002">
              <w:rPr>
                <w:rFonts w:cs="Arial"/>
                <w:b/>
              </w:rPr>
              <w:t>-9:</w:t>
            </w:r>
            <w:r w:rsidR="006E286B" w:rsidRPr="00204002">
              <w:rPr>
                <w:rFonts w:cs="Arial"/>
                <w:b/>
              </w:rPr>
              <w:t>30</w:t>
            </w:r>
          </w:p>
        </w:tc>
        <w:tc>
          <w:tcPr>
            <w:tcW w:w="12584" w:type="dxa"/>
            <w:vAlign w:val="center"/>
          </w:tcPr>
          <w:p w14:paraId="36272364" w14:textId="46E3CFD8" w:rsidR="00874520" w:rsidRDefault="00874520" w:rsidP="005B73C7">
            <w:pPr>
              <w:pStyle w:val="Heading2"/>
            </w:pPr>
            <w:r w:rsidRPr="008C521D">
              <w:t>WELCOME and ANNOUNCEMENTS</w:t>
            </w:r>
          </w:p>
          <w:p w14:paraId="168582C1" w14:textId="77777777" w:rsidR="00874520" w:rsidRPr="008C521D" w:rsidRDefault="00874520" w:rsidP="005B73C7">
            <w:pPr>
              <w:pStyle w:val="Heading3"/>
            </w:pPr>
            <w:proofErr w:type="spellStart"/>
            <w:r w:rsidRPr="008C521D">
              <w:t>Phong</w:t>
            </w:r>
            <w:proofErr w:type="spellEnd"/>
            <w:r w:rsidRPr="008C521D">
              <w:t xml:space="preserve"> Nguyen, M.D., P.A. - Association Chairman &amp; Conference Coordinator</w:t>
            </w:r>
          </w:p>
          <w:p w14:paraId="1AF5EE46" w14:textId="77777777" w:rsidR="00874520" w:rsidRPr="008C521D" w:rsidRDefault="00874520" w:rsidP="005B73C7">
            <w:pPr>
              <w:pStyle w:val="Heading3"/>
            </w:pPr>
            <w:r w:rsidRPr="008C521D">
              <w:t xml:space="preserve">John </w:t>
            </w:r>
            <w:proofErr w:type="spellStart"/>
            <w:r w:rsidRPr="008C521D">
              <w:t>Wodatch</w:t>
            </w:r>
            <w:proofErr w:type="spellEnd"/>
            <w:r w:rsidRPr="008C521D">
              <w:t>, J.D., P.A., - Association President</w:t>
            </w:r>
          </w:p>
          <w:p w14:paraId="5BF444BE" w14:textId="77777777" w:rsidR="00874520" w:rsidRDefault="00874520" w:rsidP="005B73C7">
            <w:pPr>
              <w:pStyle w:val="Heading3"/>
            </w:pPr>
            <w:r w:rsidRPr="00850DFD">
              <w:t xml:space="preserve">Paul </w:t>
            </w:r>
            <w:proofErr w:type="spellStart"/>
            <w:r w:rsidRPr="00850DFD">
              <w:t>Hagle</w:t>
            </w:r>
            <w:proofErr w:type="spellEnd"/>
            <w:r w:rsidRPr="00850DFD">
              <w:t>, P.A., - Association Executive Director</w:t>
            </w:r>
          </w:p>
          <w:p w14:paraId="30B21659" w14:textId="2973D662" w:rsidR="009E3099" w:rsidRPr="009E3099" w:rsidRDefault="009E3099" w:rsidP="009E3099"/>
        </w:tc>
      </w:tr>
      <w:tr w:rsidR="00874520" w:rsidRPr="001205E9" w14:paraId="20456BA0" w14:textId="77777777" w:rsidTr="00326067">
        <w:tc>
          <w:tcPr>
            <w:tcW w:w="1518" w:type="dxa"/>
            <w:vAlign w:val="center"/>
          </w:tcPr>
          <w:p w14:paraId="76CAA010" w14:textId="72F33C60" w:rsidR="00874520" w:rsidRPr="00204002" w:rsidRDefault="00E471EC" w:rsidP="00874520">
            <w:pPr>
              <w:rPr>
                <w:rFonts w:cs="Arial"/>
                <w:b/>
              </w:rPr>
            </w:pPr>
            <w:r w:rsidRPr="00204002">
              <w:rPr>
                <w:rFonts w:cs="Arial"/>
                <w:b/>
              </w:rPr>
              <w:t>9:</w:t>
            </w:r>
            <w:r w:rsidR="006E286B" w:rsidRPr="00204002">
              <w:rPr>
                <w:rFonts w:cs="Arial"/>
                <w:b/>
              </w:rPr>
              <w:t>30-10:</w:t>
            </w:r>
            <w:r w:rsidR="006624CA" w:rsidRPr="00204002">
              <w:rPr>
                <w:rFonts w:cs="Arial"/>
                <w:b/>
              </w:rPr>
              <w:t>30</w:t>
            </w:r>
          </w:p>
          <w:p w14:paraId="7860179F" w14:textId="77777777" w:rsidR="009E3099" w:rsidRPr="00204002" w:rsidRDefault="009E3099" w:rsidP="00874520">
            <w:pPr>
              <w:rPr>
                <w:rFonts w:cs="Arial"/>
                <w:b/>
              </w:rPr>
            </w:pPr>
          </w:p>
          <w:p w14:paraId="566B71A2" w14:textId="77777777" w:rsidR="009E3099" w:rsidRPr="00204002" w:rsidRDefault="009E3099" w:rsidP="009E3099">
            <w:pPr>
              <w:widowControl w:val="0"/>
              <w:tabs>
                <w:tab w:val="left" w:pos="-533"/>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93" w:lineRule="exact"/>
              <w:rPr>
                <w:color w:val="000000"/>
                <w:sz w:val="20"/>
              </w:rPr>
            </w:pPr>
            <w:r w:rsidRPr="00204002">
              <w:rPr>
                <w:b/>
                <w:color w:val="000000"/>
              </w:rPr>
              <w:t>(1 PA CEU)</w:t>
            </w:r>
          </w:p>
          <w:p w14:paraId="73FAFBA2" w14:textId="44045F59" w:rsidR="009E3099" w:rsidRPr="00204002" w:rsidRDefault="009E3099" w:rsidP="00874520">
            <w:pPr>
              <w:rPr>
                <w:rFonts w:cs="Calibri"/>
                <w:b/>
                <w:sz w:val="20"/>
                <w:szCs w:val="20"/>
              </w:rPr>
            </w:pPr>
          </w:p>
        </w:tc>
        <w:tc>
          <w:tcPr>
            <w:tcW w:w="12584" w:type="dxa"/>
            <w:vAlign w:val="center"/>
          </w:tcPr>
          <w:p w14:paraId="22A02CBA" w14:textId="77777777" w:rsidR="00F07E1B" w:rsidRDefault="00F07E1B" w:rsidP="00F07E1B">
            <w:pPr>
              <w:pStyle w:val="Heading2"/>
            </w:pPr>
            <w:r w:rsidRPr="008C521D">
              <w:t>D</w:t>
            </w:r>
            <w:r>
              <w:t>epartment of Justice</w:t>
            </w:r>
            <w:r w:rsidRPr="008C521D">
              <w:t xml:space="preserve"> KEYNOTE</w:t>
            </w:r>
          </w:p>
          <w:p w14:paraId="485751EC" w14:textId="566EB33B" w:rsidR="00F07E1B" w:rsidRPr="008C521D" w:rsidRDefault="00F07E1B" w:rsidP="00F07E1B">
            <w:r w:rsidRPr="008C521D">
              <w:t xml:space="preserve">This session will provide an update </w:t>
            </w:r>
            <w:r w:rsidR="009E3099">
              <w:t>of</w:t>
            </w:r>
            <w:r w:rsidRPr="008C521D">
              <w:t xml:space="preserve"> the </w:t>
            </w:r>
            <w:r w:rsidR="009E3099">
              <w:t>efforts</w:t>
            </w:r>
            <w:r w:rsidRPr="008C521D">
              <w:t xml:space="preserve"> of the Justice Department </w:t>
            </w:r>
            <w:r w:rsidRPr="008C521D">
              <w:br/>
            </w:r>
            <w:r w:rsidR="009E3099">
              <w:t>as it</w:t>
            </w:r>
            <w:r w:rsidRPr="008C521D">
              <w:t xml:space="preserve"> enforce</w:t>
            </w:r>
            <w:r w:rsidR="009E3099">
              <w:t>s</w:t>
            </w:r>
            <w:r w:rsidRPr="008C521D">
              <w:t xml:space="preserve"> the ADA </w:t>
            </w:r>
            <w:r w:rsidR="009E3099">
              <w:t>and will include relevant</w:t>
            </w:r>
            <w:r w:rsidRPr="008C521D">
              <w:t xml:space="preserve"> ADA case law.</w:t>
            </w:r>
          </w:p>
          <w:p w14:paraId="58EE9417" w14:textId="6418517D" w:rsidR="00F07E1B" w:rsidRPr="00850DFD" w:rsidRDefault="00F07E1B" w:rsidP="00F07E1B">
            <w:pPr>
              <w:pStyle w:val="Heading3"/>
            </w:pPr>
            <w:r>
              <w:t>Rebecca B. Bond, J.D.</w:t>
            </w:r>
          </w:p>
          <w:p w14:paraId="53B40986" w14:textId="77777777" w:rsidR="00F07E1B" w:rsidRPr="008C521D" w:rsidRDefault="00F07E1B" w:rsidP="00F07E1B">
            <w:pPr>
              <w:pStyle w:val="Heading3"/>
            </w:pPr>
            <w:r w:rsidRPr="008C521D">
              <w:t>Chief, Disability Rights Section, Civil Rights Division</w:t>
            </w:r>
          </w:p>
          <w:p w14:paraId="6E0674F1" w14:textId="77777777" w:rsidR="00996996" w:rsidRPr="00E02D2D" w:rsidRDefault="00F07E1B" w:rsidP="00F07E1B">
            <w:pPr>
              <w:rPr>
                <w:b/>
                <w:i/>
              </w:rPr>
            </w:pPr>
            <w:r w:rsidRPr="00E02D2D">
              <w:rPr>
                <w:b/>
                <w:i/>
              </w:rPr>
              <w:t>U.S. Department of Justice, Washington, D.C.</w:t>
            </w:r>
          </w:p>
          <w:p w14:paraId="7E94747A" w14:textId="1C07B063" w:rsidR="009E3099" w:rsidRPr="009E3099" w:rsidRDefault="009E3099" w:rsidP="00F07E1B">
            <w:pPr>
              <w:rPr>
                <w:b/>
              </w:rPr>
            </w:pPr>
          </w:p>
        </w:tc>
      </w:tr>
      <w:tr w:rsidR="00874520" w:rsidRPr="001205E9" w14:paraId="4CFF8985" w14:textId="77777777" w:rsidTr="00CF77E0">
        <w:trPr>
          <w:cantSplit/>
          <w:trHeight w:val="576"/>
        </w:trPr>
        <w:tc>
          <w:tcPr>
            <w:tcW w:w="1518" w:type="dxa"/>
            <w:vAlign w:val="center"/>
          </w:tcPr>
          <w:p w14:paraId="75862E23" w14:textId="1D541924" w:rsidR="0045245E" w:rsidRPr="0045245E" w:rsidRDefault="0033083A" w:rsidP="0045245E">
            <w:pPr>
              <w:rPr>
                <w:rFonts w:cs="Arial"/>
                <w:b/>
              </w:rPr>
            </w:pPr>
            <w:r w:rsidRPr="00204002">
              <w:rPr>
                <w:rFonts w:cs="Arial"/>
                <w:b/>
              </w:rPr>
              <w:t>10:30-1</w:t>
            </w:r>
            <w:r w:rsidR="00F07E1B" w:rsidRPr="00204002">
              <w:rPr>
                <w:rFonts w:cs="Arial"/>
                <w:b/>
              </w:rPr>
              <w:t>0</w:t>
            </w:r>
            <w:r w:rsidRPr="00204002">
              <w:rPr>
                <w:rFonts w:cs="Arial"/>
                <w:b/>
              </w:rPr>
              <w:t>:</w:t>
            </w:r>
            <w:r w:rsidR="00F07E1B" w:rsidRPr="00204002">
              <w:rPr>
                <w:rFonts w:cs="Arial"/>
                <w:b/>
              </w:rPr>
              <w:t>45</w:t>
            </w:r>
          </w:p>
        </w:tc>
        <w:tc>
          <w:tcPr>
            <w:tcW w:w="12584" w:type="dxa"/>
            <w:vAlign w:val="center"/>
          </w:tcPr>
          <w:p w14:paraId="3CB0281C" w14:textId="2D74FB7E" w:rsidR="0045245E" w:rsidRPr="005B5A4D" w:rsidRDefault="00F07E1B" w:rsidP="00CF77E0">
            <w:pPr>
              <w:pStyle w:val="Heading3"/>
              <w:rPr>
                <w:rFonts w:cs="Times New Roman (Headings CS)"/>
                <w:i w:val="0"/>
                <w:caps/>
                <w:sz w:val="24"/>
              </w:rPr>
            </w:pPr>
            <w:r w:rsidRPr="005B5A4D">
              <w:rPr>
                <w:rFonts w:cs="Times New Roman (Headings CS)"/>
                <w:i w:val="0"/>
                <w:caps/>
                <w:sz w:val="24"/>
              </w:rPr>
              <w:t>Break</w:t>
            </w:r>
          </w:p>
        </w:tc>
      </w:tr>
    </w:tbl>
    <w:p w14:paraId="7A92F284" w14:textId="77777777" w:rsidR="00326067" w:rsidRDefault="00326067" w:rsidP="00226852">
      <w:pPr>
        <w:pStyle w:val="Heading3"/>
      </w:pPr>
    </w:p>
    <w:p w14:paraId="073B56F0" w14:textId="77777777" w:rsidR="002F1783" w:rsidRDefault="002F1783">
      <w:r>
        <w:br w:type="page"/>
      </w:r>
    </w:p>
    <w:tbl>
      <w:tblPr>
        <w:tblStyle w:val="TableGrid"/>
        <w:tblW w:w="0" w:type="auto"/>
        <w:tblLook w:val="04A0" w:firstRow="1" w:lastRow="0" w:firstColumn="1" w:lastColumn="0" w:noHBand="0" w:noVBand="1"/>
      </w:tblPr>
      <w:tblGrid>
        <w:gridCol w:w="1345"/>
        <w:gridCol w:w="2606"/>
        <w:gridCol w:w="10151"/>
      </w:tblGrid>
      <w:tr w:rsidR="002F1783" w:rsidRPr="001205E9" w14:paraId="42FDF226" w14:textId="77777777" w:rsidTr="00A61C30">
        <w:trPr>
          <w:cantSplit/>
          <w:trHeight w:val="432"/>
        </w:trPr>
        <w:tc>
          <w:tcPr>
            <w:tcW w:w="3951" w:type="dxa"/>
            <w:gridSpan w:val="2"/>
            <w:tcBorders>
              <w:bottom w:val="single" w:sz="4" w:space="0" w:color="000000" w:themeColor="text1"/>
            </w:tcBorders>
            <w:shd w:val="clear" w:color="auto" w:fill="000000" w:themeFill="text1"/>
            <w:vAlign w:val="center"/>
          </w:tcPr>
          <w:p w14:paraId="37263196" w14:textId="0633AB32" w:rsidR="002F1783" w:rsidRPr="00204002" w:rsidRDefault="002F1783" w:rsidP="00A61C30">
            <w:pPr>
              <w:ind w:right="2495"/>
              <w:rPr>
                <w:rFonts w:cs="Arial"/>
                <w:b/>
              </w:rPr>
            </w:pPr>
          </w:p>
        </w:tc>
        <w:tc>
          <w:tcPr>
            <w:tcW w:w="10151" w:type="dxa"/>
            <w:tcBorders>
              <w:bottom w:val="single" w:sz="4" w:space="0" w:color="000000" w:themeColor="text1"/>
            </w:tcBorders>
            <w:shd w:val="clear" w:color="auto" w:fill="000000" w:themeFill="text1"/>
            <w:vAlign w:val="center"/>
          </w:tcPr>
          <w:p w14:paraId="4F491D82" w14:textId="4CB580CD" w:rsidR="002F1783" w:rsidRPr="008C521D" w:rsidRDefault="002F1783" w:rsidP="00A61C30">
            <w:pPr>
              <w:pStyle w:val="Heading2"/>
              <w:ind w:right="2495"/>
            </w:pPr>
            <w:r w:rsidRPr="002F1783">
              <w:rPr>
                <w:rFonts w:ascii="Calibri" w:hAnsi="Calibri" w:cs="Calibri"/>
                <w:color w:val="FFFFFF" w:themeColor="background1"/>
              </w:rPr>
              <w:t>Monday, October 2</w:t>
            </w:r>
            <w:r w:rsidR="00D81F43">
              <w:rPr>
                <w:rFonts w:ascii="Calibri" w:hAnsi="Calibri" w:cs="Calibri"/>
                <w:color w:val="FFFFFF" w:themeColor="background1"/>
              </w:rPr>
              <w:t>1</w:t>
            </w:r>
          </w:p>
        </w:tc>
      </w:tr>
      <w:tr w:rsidR="002F1783" w:rsidRPr="001205E9" w14:paraId="2D1D83F5" w14:textId="77777777" w:rsidTr="00A61C30">
        <w:trPr>
          <w:cantSplit/>
          <w:trHeight w:val="432"/>
        </w:trPr>
        <w:tc>
          <w:tcPr>
            <w:tcW w:w="1345" w:type="dxa"/>
            <w:tcBorders>
              <w:top w:val="single" w:sz="4" w:space="0" w:color="000000" w:themeColor="text1"/>
              <w:bottom w:val="single" w:sz="4" w:space="0" w:color="000000" w:themeColor="text1"/>
            </w:tcBorders>
            <w:shd w:val="clear" w:color="auto" w:fill="E7E6E6" w:themeFill="background2"/>
            <w:vAlign w:val="center"/>
          </w:tcPr>
          <w:p w14:paraId="2D1F1E88" w14:textId="77777777" w:rsidR="002F1783" w:rsidRPr="00204002" w:rsidRDefault="002F1783" w:rsidP="002F1783">
            <w:pPr>
              <w:rPr>
                <w:rFonts w:cs="Arial"/>
                <w:b/>
              </w:rPr>
            </w:pPr>
          </w:p>
        </w:tc>
        <w:tc>
          <w:tcPr>
            <w:tcW w:w="12757" w:type="dxa"/>
            <w:gridSpan w:val="2"/>
            <w:tcBorders>
              <w:top w:val="single" w:sz="4" w:space="0" w:color="000000" w:themeColor="text1"/>
              <w:bottom w:val="single" w:sz="4" w:space="0" w:color="000000" w:themeColor="text1"/>
            </w:tcBorders>
            <w:shd w:val="clear" w:color="auto" w:fill="E7E6E6" w:themeFill="background2"/>
            <w:vAlign w:val="center"/>
          </w:tcPr>
          <w:p w14:paraId="1DE31EB3" w14:textId="3F99B14D" w:rsidR="002F1783" w:rsidRPr="008C521D" w:rsidRDefault="002F1783" w:rsidP="002F1783">
            <w:pPr>
              <w:pStyle w:val="Heading2"/>
            </w:pPr>
            <w:r w:rsidRPr="00397C5F">
              <w:rPr>
                <w:rFonts w:cstheme="minorHAnsi"/>
              </w:rPr>
              <w:t>GENERAL SESSIONS</w:t>
            </w:r>
          </w:p>
        </w:tc>
      </w:tr>
      <w:tr w:rsidR="002F1783" w:rsidRPr="001205E9" w14:paraId="1B87A04F" w14:textId="77777777" w:rsidTr="00CF77E0">
        <w:trPr>
          <w:cantSplit/>
        </w:trPr>
        <w:tc>
          <w:tcPr>
            <w:tcW w:w="1345" w:type="dxa"/>
            <w:tcBorders>
              <w:top w:val="single" w:sz="4" w:space="0" w:color="000000" w:themeColor="text1"/>
              <w:bottom w:val="double" w:sz="4" w:space="0" w:color="000000" w:themeColor="text1"/>
            </w:tcBorders>
            <w:vAlign w:val="center"/>
          </w:tcPr>
          <w:p w14:paraId="118B7CD6" w14:textId="77777777" w:rsidR="002F1783" w:rsidRPr="00204002" w:rsidRDefault="002F1783" w:rsidP="002F1783">
            <w:pPr>
              <w:rPr>
                <w:rFonts w:cs="Arial"/>
                <w:b/>
              </w:rPr>
            </w:pPr>
            <w:r w:rsidRPr="00204002">
              <w:rPr>
                <w:rFonts w:cs="Arial"/>
                <w:b/>
              </w:rPr>
              <w:t>10:45-11:45</w:t>
            </w:r>
          </w:p>
          <w:p w14:paraId="2F40D6D7" w14:textId="77777777" w:rsidR="002F1783" w:rsidRPr="00204002" w:rsidRDefault="002F1783" w:rsidP="002F1783">
            <w:pPr>
              <w:rPr>
                <w:rFonts w:cs="Calibri"/>
                <w:b/>
                <w:sz w:val="20"/>
                <w:szCs w:val="20"/>
              </w:rPr>
            </w:pPr>
          </w:p>
          <w:p w14:paraId="657EB950" w14:textId="77777777" w:rsidR="002F1783" w:rsidRPr="00204002" w:rsidRDefault="002F1783" w:rsidP="002F1783">
            <w:pPr>
              <w:widowControl w:val="0"/>
              <w:tabs>
                <w:tab w:val="left" w:pos="-533"/>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93" w:lineRule="exact"/>
              <w:rPr>
                <w:color w:val="000000"/>
                <w:sz w:val="20"/>
              </w:rPr>
            </w:pPr>
            <w:r w:rsidRPr="00204002">
              <w:rPr>
                <w:b/>
                <w:color w:val="000000"/>
              </w:rPr>
              <w:t>(1 PA CEU)</w:t>
            </w:r>
          </w:p>
          <w:p w14:paraId="3480521C" w14:textId="77777777" w:rsidR="002F1783" w:rsidRPr="00204002" w:rsidRDefault="002F1783" w:rsidP="002F1783">
            <w:pPr>
              <w:rPr>
                <w:rFonts w:cs="Arial"/>
                <w:b/>
              </w:rPr>
            </w:pPr>
          </w:p>
        </w:tc>
        <w:tc>
          <w:tcPr>
            <w:tcW w:w="12757" w:type="dxa"/>
            <w:gridSpan w:val="2"/>
            <w:tcBorders>
              <w:top w:val="single" w:sz="4" w:space="0" w:color="000000" w:themeColor="text1"/>
              <w:bottom w:val="double" w:sz="4" w:space="0" w:color="000000" w:themeColor="text1"/>
            </w:tcBorders>
            <w:vAlign w:val="center"/>
          </w:tcPr>
          <w:p w14:paraId="49982FA4" w14:textId="77777777" w:rsidR="002F1783" w:rsidRDefault="002F1783" w:rsidP="002F1783">
            <w:pPr>
              <w:pStyle w:val="Heading2"/>
            </w:pPr>
            <w:r w:rsidRPr="008C521D">
              <w:t>E</w:t>
            </w:r>
            <w:r>
              <w:t xml:space="preserve">qual </w:t>
            </w:r>
            <w:r w:rsidRPr="008C521D">
              <w:t>E</w:t>
            </w:r>
            <w:r>
              <w:t xml:space="preserve">mployment </w:t>
            </w:r>
            <w:r w:rsidRPr="008C521D">
              <w:t>O</w:t>
            </w:r>
            <w:r>
              <w:t xml:space="preserve">pportunity </w:t>
            </w:r>
            <w:r w:rsidRPr="008C521D">
              <w:t>C</w:t>
            </w:r>
            <w:r>
              <w:t>ommission</w:t>
            </w:r>
            <w:r w:rsidRPr="008C521D">
              <w:t xml:space="preserve"> KEYNOTE</w:t>
            </w:r>
          </w:p>
          <w:p w14:paraId="6E6890E6" w14:textId="77777777" w:rsidR="002F1783" w:rsidRPr="008C521D" w:rsidRDefault="002F1783" w:rsidP="002F1783">
            <w:r w:rsidRPr="008C521D">
              <w:t>This session will provide an update on the ADA work of the Commission and address relevant issues and implications for the workplace.</w:t>
            </w:r>
          </w:p>
          <w:p w14:paraId="0CBCFCBE" w14:textId="77777777" w:rsidR="00B412B3" w:rsidRPr="00B412B3" w:rsidRDefault="00B412B3" w:rsidP="00B412B3">
            <w:pPr>
              <w:tabs>
                <w:tab w:val="left" w:pos="-534"/>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19"/>
              <w:rPr>
                <w:rFonts w:ascii="Calibri" w:hAnsi="Calibri"/>
                <w:b/>
                <w:i/>
                <w:color w:val="000000"/>
              </w:rPr>
            </w:pPr>
            <w:r w:rsidRPr="00B412B3">
              <w:rPr>
                <w:rFonts w:ascii="Calibri" w:hAnsi="Calibri"/>
                <w:b/>
                <w:i/>
                <w:color w:val="000000"/>
              </w:rPr>
              <w:t xml:space="preserve">Carol </w:t>
            </w:r>
            <w:proofErr w:type="spellStart"/>
            <w:r w:rsidRPr="00B412B3">
              <w:rPr>
                <w:rFonts w:ascii="Calibri" w:hAnsi="Calibri"/>
                <w:b/>
                <w:i/>
                <w:color w:val="000000"/>
              </w:rPr>
              <w:t>Miaskoff</w:t>
            </w:r>
            <w:proofErr w:type="spellEnd"/>
            <w:r w:rsidRPr="00B412B3">
              <w:rPr>
                <w:rFonts w:ascii="Calibri" w:hAnsi="Calibri"/>
                <w:b/>
                <w:i/>
                <w:color w:val="000000"/>
              </w:rPr>
              <w:t>, J.D.</w:t>
            </w:r>
          </w:p>
          <w:p w14:paraId="4938B880" w14:textId="77777777" w:rsidR="00B412B3" w:rsidRPr="00B412B3" w:rsidRDefault="00B412B3" w:rsidP="00B412B3">
            <w:pPr>
              <w:tabs>
                <w:tab w:val="left" w:pos="-534"/>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19"/>
              <w:rPr>
                <w:rFonts w:ascii="Calibri" w:hAnsi="Calibri"/>
                <w:b/>
                <w:i/>
                <w:color w:val="000000"/>
              </w:rPr>
            </w:pPr>
            <w:r w:rsidRPr="00B412B3">
              <w:rPr>
                <w:rFonts w:ascii="Calibri" w:hAnsi="Calibri"/>
                <w:b/>
                <w:i/>
                <w:color w:val="000000"/>
              </w:rPr>
              <w:t>Associate Legal Counsel, Office of Legal Counsel,</w:t>
            </w:r>
          </w:p>
          <w:p w14:paraId="5457020A" w14:textId="77777777" w:rsidR="002F1783" w:rsidRPr="00B412B3" w:rsidRDefault="002F1783" w:rsidP="002F1783">
            <w:pPr>
              <w:pStyle w:val="Heading3"/>
            </w:pPr>
            <w:r w:rsidRPr="00B412B3">
              <w:t>Headquarters, U.S. E.E.O.C., Washington, DC.</w:t>
            </w:r>
          </w:p>
          <w:p w14:paraId="39DAD76F" w14:textId="77777777" w:rsidR="002F1783" w:rsidRDefault="002F1783" w:rsidP="002F1783">
            <w:pPr>
              <w:pStyle w:val="Heading3"/>
            </w:pPr>
          </w:p>
        </w:tc>
      </w:tr>
      <w:tr w:rsidR="002F1783" w:rsidRPr="001205E9" w14:paraId="562DA18C" w14:textId="77777777" w:rsidTr="00637DE1">
        <w:trPr>
          <w:cantSplit/>
          <w:trHeight w:val="576"/>
        </w:trPr>
        <w:tc>
          <w:tcPr>
            <w:tcW w:w="1345" w:type="dxa"/>
            <w:tcBorders>
              <w:top w:val="double" w:sz="4" w:space="0" w:color="000000" w:themeColor="text1"/>
              <w:left w:val="double" w:sz="4" w:space="0" w:color="000000" w:themeColor="text1"/>
              <w:bottom w:val="double" w:sz="4" w:space="0" w:color="000000" w:themeColor="text1"/>
            </w:tcBorders>
            <w:shd w:val="clear" w:color="auto" w:fill="E4BEFE"/>
            <w:vAlign w:val="center"/>
          </w:tcPr>
          <w:p w14:paraId="6FE83828" w14:textId="5BF6A014" w:rsidR="002F1783" w:rsidRPr="00204002" w:rsidRDefault="002F1783" w:rsidP="002F1783">
            <w:pPr>
              <w:rPr>
                <w:rFonts w:cs="Arial"/>
                <w:b/>
              </w:rPr>
            </w:pPr>
            <w:r w:rsidRPr="00204002">
              <w:rPr>
                <w:rFonts w:cs="Arial"/>
                <w:b/>
              </w:rPr>
              <w:t>11:45-1:00</w:t>
            </w:r>
          </w:p>
        </w:tc>
        <w:tc>
          <w:tcPr>
            <w:tcW w:w="12757" w:type="dxa"/>
            <w:gridSpan w:val="2"/>
            <w:tcBorders>
              <w:top w:val="double" w:sz="4" w:space="0" w:color="000000" w:themeColor="text1"/>
              <w:bottom w:val="double" w:sz="4" w:space="0" w:color="000000" w:themeColor="text1"/>
              <w:right w:val="double" w:sz="4" w:space="0" w:color="000000" w:themeColor="text1"/>
            </w:tcBorders>
            <w:shd w:val="clear" w:color="auto" w:fill="E4BEFE"/>
            <w:vAlign w:val="center"/>
          </w:tcPr>
          <w:p w14:paraId="1F680DA3" w14:textId="77777777" w:rsidR="002F1783" w:rsidRPr="008C521D" w:rsidRDefault="002F1783" w:rsidP="002F1783">
            <w:pPr>
              <w:pStyle w:val="Heading2"/>
            </w:pPr>
            <w:r w:rsidRPr="008C521D">
              <w:t>LUNCHEON</w:t>
            </w:r>
          </w:p>
          <w:p w14:paraId="3ABF4101" w14:textId="43F82F4B" w:rsidR="002F1783" w:rsidRPr="00326067" w:rsidRDefault="002F1783" w:rsidP="00637DE1">
            <w:pPr>
              <w:pStyle w:val="Heading3"/>
            </w:pPr>
            <w:r w:rsidRPr="00326067">
              <w:rPr>
                <w:rFonts w:ascii="Arial" w:hAnsi="Arial" w:cs="Arial"/>
                <w:b w:val="0"/>
              </w:rPr>
              <w:t>Hosted by National Institute on Employment Issues</w:t>
            </w:r>
          </w:p>
        </w:tc>
      </w:tr>
      <w:tr w:rsidR="002F1783" w:rsidRPr="001205E9" w14:paraId="19919676" w14:textId="77777777" w:rsidTr="00CF77E0">
        <w:trPr>
          <w:cantSplit/>
        </w:trPr>
        <w:tc>
          <w:tcPr>
            <w:tcW w:w="1345" w:type="dxa"/>
            <w:tcBorders>
              <w:top w:val="double" w:sz="4" w:space="0" w:color="000000" w:themeColor="text1"/>
            </w:tcBorders>
            <w:vAlign w:val="center"/>
          </w:tcPr>
          <w:p w14:paraId="0F7A8C82" w14:textId="77777777" w:rsidR="002F1783" w:rsidRPr="00204002" w:rsidRDefault="002F1783" w:rsidP="002F1783">
            <w:pPr>
              <w:rPr>
                <w:rFonts w:cs="Arial"/>
                <w:b/>
              </w:rPr>
            </w:pPr>
            <w:r w:rsidRPr="00204002">
              <w:rPr>
                <w:rFonts w:cs="Arial"/>
                <w:b/>
              </w:rPr>
              <w:t>1:00 – 2:15</w:t>
            </w:r>
          </w:p>
          <w:p w14:paraId="6B6D1A6F" w14:textId="77777777" w:rsidR="002F1783" w:rsidRPr="00204002" w:rsidRDefault="002F1783" w:rsidP="002F1783">
            <w:pPr>
              <w:rPr>
                <w:rFonts w:cs="Arial"/>
                <w:b/>
              </w:rPr>
            </w:pPr>
          </w:p>
          <w:p w14:paraId="69081960" w14:textId="539C11E7" w:rsidR="002F1783" w:rsidRPr="00204002" w:rsidRDefault="002F1783" w:rsidP="002F1783">
            <w:pPr>
              <w:rPr>
                <w:rFonts w:cs="Arial"/>
                <w:b/>
              </w:rPr>
            </w:pPr>
            <w:r w:rsidRPr="00204002">
              <w:rPr>
                <w:b/>
                <w:color w:val="000000"/>
              </w:rPr>
              <w:t>(2 PA CEU)</w:t>
            </w:r>
          </w:p>
        </w:tc>
        <w:tc>
          <w:tcPr>
            <w:tcW w:w="12757" w:type="dxa"/>
            <w:gridSpan w:val="2"/>
            <w:tcBorders>
              <w:top w:val="double" w:sz="4" w:space="0" w:color="000000" w:themeColor="text1"/>
            </w:tcBorders>
          </w:tcPr>
          <w:p w14:paraId="2567B53E" w14:textId="77777777" w:rsidR="002F1783" w:rsidRPr="00326067" w:rsidRDefault="002F1783" w:rsidP="002F1783">
            <w:pPr>
              <w:rPr>
                <w:rFonts w:cs="Times New Roman (Body CS)"/>
                <w:b/>
                <w:caps/>
                <w:sz w:val="24"/>
              </w:rPr>
            </w:pPr>
            <w:r w:rsidRPr="00326067">
              <w:rPr>
                <w:rFonts w:cs="Times New Roman (Body CS)"/>
                <w:b/>
                <w:caps/>
                <w:sz w:val="24"/>
              </w:rPr>
              <w:t xml:space="preserve">Learning the Ropes:  </w:t>
            </w:r>
          </w:p>
          <w:p w14:paraId="34192324" w14:textId="0FA03523" w:rsidR="002F1783" w:rsidRDefault="002F1783" w:rsidP="002F1783">
            <w:r>
              <w:t>What the ADA Professional Needs to Know.</w:t>
            </w:r>
          </w:p>
          <w:p w14:paraId="4365EFFF" w14:textId="50A60F10" w:rsidR="002F1783" w:rsidRDefault="002F1783" w:rsidP="002F1783">
            <w:pPr>
              <w:rPr>
                <w:rFonts w:ascii="Calibri" w:hAnsi="Calibri"/>
                <w:b/>
                <w:i/>
                <w:color w:val="000000"/>
              </w:rPr>
            </w:pPr>
            <w:r>
              <w:rPr>
                <w:rFonts w:ascii="Calibri" w:hAnsi="Calibri"/>
                <w:b/>
                <w:i/>
                <w:color w:val="000000"/>
              </w:rPr>
              <w:t xml:space="preserve">Shelley </w:t>
            </w:r>
            <w:proofErr w:type="spellStart"/>
            <w:r>
              <w:rPr>
                <w:rFonts w:ascii="Calibri" w:hAnsi="Calibri"/>
                <w:b/>
                <w:i/>
                <w:color w:val="000000"/>
              </w:rPr>
              <w:t>Ducatt</w:t>
            </w:r>
            <w:proofErr w:type="spellEnd"/>
            <w:r>
              <w:rPr>
                <w:rFonts w:ascii="Calibri" w:hAnsi="Calibri"/>
                <w:b/>
                <w:i/>
                <w:color w:val="000000"/>
              </w:rPr>
              <w:t>,</w:t>
            </w:r>
            <w:r w:rsidR="00C269F3">
              <w:rPr>
                <w:rFonts w:ascii="Calibri" w:hAnsi="Calibri"/>
                <w:b/>
                <w:i/>
                <w:color w:val="000000"/>
              </w:rPr>
              <w:t xml:space="preserve"> Nadine Oka,</w:t>
            </w:r>
            <w:r>
              <w:rPr>
                <w:rFonts w:ascii="Calibri" w:hAnsi="Calibri"/>
                <w:b/>
                <w:i/>
                <w:color w:val="000000"/>
              </w:rPr>
              <w:t xml:space="preserve"> Brian Nelson, Dean Perkins</w:t>
            </w:r>
          </w:p>
          <w:p w14:paraId="76C25DB3" w14:textId="77777777" w:rsidR="002F1783" w:rsidRDefault="002F1783" w:rsidP="002F1783">
            <w:pPr>
              <w:pStyle w:val="Heading3"/>
            </w:pPr>
          </w:p>
        </w:tc>
      </w:tr>
      <w:tr w:rsidR="002F1783" w:rsidRPr="001205E9" w14:paraId="65E94668" w14:textId="77777777" w:rsidTr="00CF77E0">
        <w:trPr>
          <w:cantSplit/>
          <w:trHeight w:val="576"/>
        </w:trPr>
        <w:tc>
          <w:tcPr>
            <w:tcW w:w="1345" w:type="dxa"/>
            <w:vAlign w:val="center"/>
          </w:tcPr>
          <w:p w14:paraId="6A79EDB7" w14:textId="450A326A" w:rsidR="002F1783" w:rsidRPr="00204002" w:rsidRDefault="002F1783" w:rsidP="00CF77E0">
            <w:pPr>
              <w:rPr>
                <w:rFonts w:cs="Arial"/>
                <w:b/>
              </w:rPr>
            </w:pPr>
            <w:r w:rsidRPr="00204002">
              <w:rPr>
                <w:rFonts w:cs="Arial"/>
                <w:b/>
              </w:rPr>
              <w:t>2:15 – 2:30</w:t>
            </w:r>
          </w:p>
        </w:tc>
        <w:tc>
          <w:tcPr>
            <w:tcW w:w="12757" w:type="dxa"/>
            <w:gridSpan w:val="2"/>
            <w:vAlign w:val="center"/>
          </w:tcPr>
          <w:p w14:paraId="62A16D41" w14:textId="65F9711B" w:rsidR="0045245E" w:rsidRPr="0045245E" w:rsidRDefault="002F1783" w:rsidP="00CF77E0">
            <w:pPr>
              <w:pStyle w:val="Heading2"/>
            </w:pPr>
            <w:r w:rsidRPr="006624CA">
              <w:t>Break</w:t>
            </w:r>
          </w:p>
        </w:tc>
      </w:tr>
      <w:tr w:rsidR="002F1783" w:rsidRPr="001205E9" w14:paraId="35B593FC" w14:textId="77777777" w:rsidTr="00CF77E0">
        <w:trPr>
          <w:cantSplit/>
        </w:trPr>
        <w:tc>
          <w:tcPr>
            <w:tcW w:w="1345" w:type="dxa"/>
            <w:vAlign w:val="center"/>
          </w:tcPr>
          <w:p w14:paraId="440722DD" w14:textId="77777777" w:rsidR="002F1783" w:rsidRDefault="002F1783" w:rsidP="002F1783">
            <w:pPr>
              <w:rPr>
                <w:rFonts w:cs="Arial"/>
                <w:b/>
              </w:rPr>
            </w:pPr>
            <w:r w:rsidRPr="00204002">
              <w:rPr>
                <w:rFonts w:cs="Arial"/>
                <w:b/>
              </w:rPr>
              <w:t>2:30 – 3:30</w:t>
            </w:r>
          </w:p>
          <w:p w14:paraId="60D15592" w14:textId="77777777" w:rsidR="002F1783" w:rsidRDefault="002F1783" w:rsidP="002F1783">
            <w:pPr>
              <w:rPr>
                <w:rFonts w:cs="Arial"/>
                <w:b/>
              </w:rPr>
            </w:pPr>
          </w:p>
          <w:p w14:paraId="27899947" w14:textId="59CCA159" w:rsidR="002F1783" w:rsidRPr="00204002" w:rsidRDefault="002F1783" w:rsidP="002F1783">
            <w:pPr>
              <w:rPr>
                <w:rFonts w:cs="Arial"/>
                <w:b/>
              </w:rPr>
            </w:pPr>
            <w:r w:rsidRPr="00204002">
              <w:rPr>
                <w:b/>
                <w:spacing w:val="-6"/>
                <w:sz w:val="20"/>
              </w:rPr>
              <w:t>(1 PA CEU)</w:t>
            </w:r>
          </w:p>
        </w:tc>
        <w:tc>
          <w:tcPr>
            <w:tcW w:w="12757" w:type="dxa"/>
            <w:gridSpan w:val="2"/>
          </w:tcPr>
          <w:p w14:paraId="1A56AEF9" w14:textId="77777777" w:rsidR="002F1783" w:rsidRPr="00326067" w:rsidRDefault="002F1783" w:rsidP="002F1783">
            <w:pPr>
              <w:widowControl w:val="0"/>
              <w:tabs>
                <w:tab w:val="left" w:pos="0"/>
                <w:tab w:val="left" w:pos="2"/>
                <w:tab w:val="left" w:pos="0"/>
                <w:tab w:val="left" w:pos="2"/>
                <w:tab w:val="left" w:pos="0"/>
                <w:tab w:val="left" w:leader="dot" w:pos="4"/>
                <w:tab w:val="left" w:pos="0"/>
                <w:tab w:val="left" w:pos="4"/>
                <w:tab w:val="left" w:pos="0"/>
                <w:tab w:val="left" w:pos="4"/>
                <w:tab w:val="left" w:pos="0"/>
                <w:tab w:val="left" w:pos="4"/>
                <w:tab w:val="left" w:pos="0"/>
                <w:tab w:val="decimal" w:pos="7"/>
                <w:tab w:val="left" w:pos="0"/>
                <w:tab w:val="left" w:pos="4"/>
                <w:tab w:val="left" w:pos="0"/>
                <w:tab w:val="left" w:pos="6"/>
                <w:tab w:val="left" w:pos="0"/>
                <w:tab w:val="left" w:pos="4"/>
                <w:tab w:val="left" w:pos="0"/>
                <w:tab w:val="decimal" w:pos="2"/>
                <w:tab w:val="left" w:pos="0"/>
                <w:tab w:val="left" w:pos="7"/>
                <w:tab w:val="left" w:pos="0"/>
                <w:tab w:val="left" w:pos="5"/>
                <w:tab w:val="left" w:pos="0"/>
                <w:tab w:val="left" w:pos="4"/>
                <w:tab w:val="left" w:pos="0"/>
                <w:tab w:val="decimal" w:pos="4"/>
                <w:tab w:val="left" w:pos="0"/>
                <w:tab w:val="left" w:pos="2"/>
                <w:tab w:val="left" w:pos="0"/>
                <w:tab w:val="left" w:pos="2"/>
                <w:tab w:val="left" w:pos="0"/>
                <w:tab w:val="left" w:pos="4"/>
                <w:tab w:val="left" w:pos="0"/>
                <w:tab w:val="right" w:leader="dot" w:pos="5"/>
                <w:tab w:val="left" w:pos="0"/>
                <w:tab w:val="left" w:pos="4"/>
              </w:tabs>
              <w:rPr>
                <w:rFonts w:ascii="Calibri" w:hAnsi="Calibri"/>
                <w:b/>
                <w:i/>
                <w:color w:val="000000"/>
                <w:sz w:val="24"/>
              </w:rPr>
            </w:pPr>
            <w:r w:rsidRPr="00326067">
              <w:rPr>
                <w:rFonts w:ascii="Calibri" w:hAnsi="Calibri"/>
                <w:b/>
                <w:i/>
                <w:color w:val="000000"/>
                <w:sz w:val="24"/>
              </w:rPr>
              <w:t xml:space="preserve">A CODA’S </w:t>
            </w:r>
            <w:r w:rsidRPr="00326067">
              <w:rPr>
                <w:rFonts w:ascii="Calibri" w:hAnsi="Calibri"/>
                <w:b/>
                <w:i/>
                <w:color w:val="000000"/>
                <w:sz w:val="24"/>
                <w:vertAlign w:val="superscript"/>
              </w:rPr>
              <w:t>1</w:t>
            </w:r>
            <w:r w:rsidRPr="00326067">
              <w:rPr>
                <w:rFonts w:ascii="Calibri" w:hAnsi="Calibri"/>
                <w:b/>
                <w:i/>
                <w:color w:val="000000"/>
                <w:sz w:val="24"/>
              </w:rPr>
              <w:t xml:space="preserve"> PERSPECTIVE OF DEAF CULTURE:</w:t>
            </w:r>
          </w:p>
          <w:p w14:paraId="0A833F8E" w14:textId="3FB49B55" w:rsidR="002F1783" w:rsidRPr="00326067" w:rsidRDefault="002F1783" w:rsidP="002F1783">
            <w:pPr>
              <w:widowControl w:val="0"/>
              <w:tabs>
                <w:tab w:val="left" w:pos="0"/>
                <w:tab w:val="left" w:pos="2"/>
                <w:tab w:val="left" w:pos="0"/>
                <w:tab w:val="left" w:pos="2"/>
                <w:tab w:val="left" w:pos="0"/>
                <w:tab w:val="left" w:leader="dot" w:pos="4"/>
                <w:tab w:val="left" w:pos="0"/>
                <w:tab w:val="left" w:pos="4"/>
                <w:tab w:val="left" w:pos="0"/>
                <w:tab w:val="left" w:pos="4"/>
                <w:tab w:val="left" w:pos="0"/>
                <w:tab w:val="left" w:pos="4"/>
                <w:tab w:val="left" w:pos="0"/>
                <w:tab w:val="decimal" w:pos="7"/>
                <w:tab w:val="left" w:pos="0"/>
                <w:tab w:val="left" w:pos="4"/>
                <w:tab w:val="left" w:pos="0"/>
                <w:tab w:val="left" w:pos="6"/>
                <w:tab w:val="left" w:pos="0"/>
                <w:tab w:val="left" w:pos="4"/>
                <w:tab w:val="left" w:pos="0"/>
                <w:tab w:val="decimal" w:pos="2"/>
                <w:tab w:val="left" w:pos="0"/>
                <w:tab w:val="left" w:pos="7"/>
                <w:tab w:val="left" w:pos="0"/>
                <w:tab w:val="left" w:pos="5"/>
                <w:tab w:val="left" w:pos="0"/>
                <w:tab w:val="left" w:pos="4"/>
                <w:tab w:val="left" w:pos="0"/>
                <w:tab w:val="decimal" w:pos="4"/>
                <w:tab w:val="left" w:pos="0"/>
                <w:tab w:val="left" w:pos="2"/>
                <w:tab w:val="left" w:pos="0"/>
                <w:tab w:val="left" w:pos="2"/>
                <w:tab w:val="left" w:pos="0"/>
                <w:tab w:val="left" w:pos="4"/>
                <w:tab w:val="left" w:pos="0"/>
                <w:tab w:val="right" w:leader="dot" w:pos="5"/>
                <w:tab w:val="left" w:pos="0"/>
                <w:tab w:val="left" w:pos="4"/>
              </w:tabs>
              <w:rPr>
                <w:rFonts w:ascii="Calibri" w:hAnsi="Calibri"/>
                <w:b/>
                <w:i/>
                <w:color w:val="000000"/>
                <w:sz w:val="24"/>
              </w:rPr>
            </w:pPr>
            <w:r w:rsidRPr="00326067">
              <w:rPr>
                <w:rFonts w:ascii="Calibri" w:hAnsi="Calibri"/>
                <w:b/>
                <w:i/>
                <w:color w:val="000000"/>
                <w:sz w:val="24"/>
              </w:rPr>
              <w:t xml:space="preserve">A </w:t>
            </w:r>
            <w:r w:rsidR="00D573A4">
              <w:rPr>
                <w:rFonts w:ascii="Calibri" w:hAnsi="Calibri"/>
                <w:b/>
                <w:i/>
                <w:color w:val="000000"/>
                <w:sz w:val="24"/>
              </w:rPr>
              <w:t>BRIEF</w:t>
            </w:r>
            <w:r w:rsidRPr="00326067">
              <w:rPr>
                <w:rFonts w:ascii="Calibri" w:hAnsi="Calibri"/>
                <w:b/>
                <w:i/>
                <w:color w:val="000000"/>
                <w:sz w:val="24"/>
              </w:rPr>
              <w:t xml:space="preserve"> OVERVIEW OF DEAF CULTURE, BEST PRACTICES AND SERVICES FOR DEAF</w:t>
            </w:r>
          </w:p>
          <w:p w14:paraId="6829EDCB" w14:textId="77777777" w:rsidR="002F1783" w:rsidRDefault="002F1783" w:rsidP="002F1783">
            <w:pPr>
              <w:widowControl w:val="0"/>
              <w:tabs>
                <w:tab w:val="left" w:pos="0"/>
                <w:tab w:val="left" w:pos="2"/>
                <w:tab w:val="left" w:pos="0"/>
                <w:tab w:val="left" w:pos="2"/>
                <w:tab w:val="left" w:pos="0"/>
                <w:tab w:val="left" w:leader="dot" w:pos="4"/>
                <w:tab w:val="left" w:pos="0"/>
                <w:tab w:val="left" w:pos="4"/>
                <w:tab w:val="left" w:pos="0"/>
                <w:tab w:val="left" w:pos="4"/>
                <w:tab w:val="left" w:pos="0"/>
                <w:tab w:val="left" w:pos="4"/>
                <w:tab w:val="left" w:pos="0"/>
                <w:tab w:val="decimal" w:pos="7"/>
                <w:tab w:val="left" w:pos="0"/>
                <w:tab w:val="left" w:pos="4"/>
                <w:tab w:val="left" w:pos="0"/>
                <w:tab w:val="left" w:pos="6"/>
                <w:tab w:val="left" w:pos="0"/>
                <w:tab w:val="left" w:pos="4"/>
                <w:tab w:val="left" w:pos="0"/>
                <w:tab w:val="decimal" w:pos="2"/>
                <w:tab w:val="left" w:pos="0"/>
                <w:tab w:val="left" w:pos="7"/>
                <w:tab w:val="left" w:pos="0"/>
                <w:tab w:val="left" w:pos="5"/>
                <w:tab w:val="left" w:pos="0"/>
                <w:tab w:val="left" w:pos="4"/>
                <w:tab w:val="left" w:pos="0"/>
                <w:tab w:val="decimal" w:pos="4"/>
                <w:tab w:val="left" w:pos="0"/>
                <w:tab w:val="left" w:pos="2"/>
                <w:tab w:val="left" w:pos="0"/>
                <w:tab w:val="left" w:pos="2"/>
                <w:tab w:val="left" w:pos="0"/>
                <w:tab w:val="left" w:pos="4"/>
                <w:tab w:val="left" w:pos="0"/>
                <w:tab w:val="right" w:leader="dot" w:pos="5"/>
                <w:tab w:val="left" w:pos="0"/>
                <w:tab w:val="left" w:pos="4"/>
              </w:tabs>
              <w:jc w:val="both"/>
              <w:rPr>
                <w:rFonts w:ascii="Calibri" w:hAnsi="Calibri"/>
                <w:color w:val="000000"/>
              </w:rPr>
            </w:pPr>
            <w:r>
              <w:rPr>
                <w:rFonts w:ascii="Calibri" w:hAnsi="Calibri"/>
                <w:color w:val="000000"/>
              </w:rPr>
              <w:t>The session will provide an experience through the eyes of a CODA growing up in the not-so-quiet world of the Deaf, while learning their language and culture. The presentation will cover various topics related to American Sign language (ASL); including history, community norms, other signed languages and resources for providing reasonable accommodations using auxiliary aids in various settings. We will examine and clarify systemic misunderstandings to develop best practices while working with the Deaf and hard of hearing community.</w:t>
            </w:r>
          </w:p>
          <w:p w14:paraId="70D0257C" w14:textId="77777777" w:rsidR="002F1783" w:rsidRDefault="002F1783" w:rsidP="002F1783">
            <w:pPr>
              <w:pStyle w:val="Heading3"/>
              <w:rPr>
                <w:rFonts w:ascii="Calibri" w:hAnsi="Calibri"/>
                <w:color w:val="000000"/>
              </w:rPr>
            </w:pPr>
            <w:r>
              <w:rPr>
                <w:rFonts w:ascii="Calibri" w:hAnsi="Calibri"/>
                <w:color w:val="000000"/>
              </w:rPr>
              <w:t>James Whitfield</w:t>
            </w:r>
          </w:p>
          <w:p w14:paraId="64CA0884" w14:textId="0EB7E858" w:rsidR="002F1783" w:rsidRPr="00D573A4" w:rsidRDefault="002F1783" w:rsidP="00D573A4">
            <w:pPr>
              <w:widowControl w:val="0"/>
              <w:tabs>
                <w:tab w:val="left" w:pos="0"/>
                <w:tab w:val="left" w:pos="2"/>
                <w:tab w:val="left" w:pos="0"/>
                <w:tab w:val="left" w:pos="2"/>
                <w:tab w:val="left" w:pos="0"/>
                <w:tab w:val="left" w:leader="dot" w:pos="4"/>
                <w:tab w:val="left" w:pos="0"/>
                <w:tab w:val="left" w:pos="4"/>
                <w:tab w:val="left" w:pos="0"/>
                <w:tab w:val="left" w:pos="4"/>
                <w:tab w:val="left" w:pos="0"/>
                <w:tab w:val="left" w:pos="4"/>
                <w:tab w:val="left" w:pos="0"/>
                <w:tab w:val="decimal" w:pos="7"/>
                <w:tab w:val="left" w:pos="0"/>
                <w:tab w:val="left" w:pos="4"/>
                <w:tab w:val="left" w:pos="0"/>
                <w:tab w:val="left" w:pos="6"/>
                <w:tab w:val="left" w:pos="0"/>
                <w:tab w:val="left" w:pos="4"/>
                <w:tab w:val="left" w:pos="0"/>
                <w:tab w:val="decimal" w:pos="2"/>
                <w:tab w:val="left" w:pos="0"/>
                <w:tab w:val="left" w:pos="7"/>
                <w:tab w:val="left" w:pos="0"/>
                <w:tab w:val="left" w:pos="5"/>
                <w:tab w:val="left" w:pos="0"/>
                <w:tab w:val="left" w:pos="4"/>
                <w:tab w:val="left" w:pos="0"/>
                <w:tab w:val="decimal" w:pos="4"/>
                <w:tab w:val="left" w:pos="0"/>
                <w:tab w:val="left" w:pos="2"/>
                <w:tab w:val="left" w:pos="0"/>
                <w:tab w:val="left" w:pos="2"/>
                <w:tab w:val="left" w:pos="0"/>
                <w:tab w:val="left" w:pos="4"/>
                <w:tab w:val="left" w:pos="0"/>
                <w:tab w:val="right" w:leader="dot" w:pos="5"/>
                <w:tab w:val="left" w:pos="0"/>
                <w:tab w:val="left" w:pos="4"/>
              </w:tabs>
              <w:jc w:val="both"/>
              <w:rPr>
                <w:rFonts w:ascii="Calibri" w:hAnsi="Calibri"/>
                <w:color w:val="000000"/>
              </w:rPr>
            </w:pPr>
            <w:r>
              <w:rPr>
                <w:rFonts w:ascii="Calibri" w:hAnsi="Calibri"/>
                <w:color w:val="000000"/>
                <w:sz w:val="26"/>
                <w:vertAlign w:val="superscript"/>
              </w:rPr>
              <w:t>1</w:t>
            </w:r>
            <w:r>
              <w:rPr>
                <w:rFonts w:ascii="Calibri" w:hAnsi="Calibri"/>
                <w:color w:val="000000"/>
              </w:rPr>
              <w:t xml:space="preserve"> </w:t>
            </w:r>
            <w:r>
              <w:rPr>
                <w:rFonts w:ascii="Calibri" w:hAnsi="Calibri"/>
                <w:i/>
                <w:color w:val="000000"/>
              </w:rPr>
              <w:t>Child of Deaf Adult(s).</w:t>
            </w:r>
          </w:p>
        </w:tc>
      </w:tr>
      <w:tr w:rsidR="002F1783" w:rsidRPr="001205E9" w14:paraId="10EB2538" w14:textId="77777777" w:rsidTr="00CF77E0">
        <w:trPr>
          <w:cantSplit/>
          <w:trHeight w:val="576"/>
        </w:trPr>
        <w:tc>
          <w:tcPr>
            <w:tcW w:w="1345" w:type="dxa"/>
            <w:vAlign w:val="center"/>
          </w:tcPr>
          <w:p w14:paraId="0D3B2025" w14:textId="3CCBB566" w:rsidR="002F1783" w:rsidRPr="00204002" w:rsidRDefault="002F1783" w:rsidP="00CF77E0">
            <w:pPr>
              <w:rPr>
                <w:rFonts w:cs="Arial"/>
                <w:b/>
              </w:rPr>
            </w:pPr>
            <w:r w:rsidRPr="00204002">
              <w:rPr>
                <w:rFonts w:cs="Arial"/>
                <w:b/>
              </w:rPr>
              <w:t>3:30 – 3:45</w:t>
            </w:r>
          </w:p>
        </w:tc>
        <w:tc>
          <w:tcPr>
            <w:tcW w:w="12757" w:type="dxa"/>
            <w:gridSpan w:val="2"/>
            <w:vAlign w:val="center"/>
          </w:tcPr>
          <w:p w14:paraId="304CE49D" w14:textId="3512A168" w:rsidR="002F1783" w:rsidRPr="005B5A4D" w:rsidRDefault="002F1783" w:rsidP="00CF77E0">
            <w:pPr>
              <w:rPr>
                <w:caps/>
              </w:rPr>
            </w:pPr>
            <w:r w:rsidRPr="005B5A4D">
              <w:rPr>
                <w:rFonts w:ascii="Arial" w:hAnsi="Arial" w:cs="Arial"/>
                <w:b/>
                <w:caps/>
              </w:rPr>
              <w:t>Break</w:t>
            </w:r>
          </w:p>
        </w:tc>
      </w:tr>
      <w:tr w:rsidR="002F1783" w:rsidRPr="001205E9" w14:paraId="76B3C8EE" w14:textId="77777777" w:rsidTr="00CF77E0">
        <w:trPr>
          <w:cantSplit/>
        </w:trPr>
        <w:tc>
          <w:tcPr>
            <w:tcW w:w="1345" w:type="dxa"/>
            <w:vAlign w:val="center"/>
          </w:tcPr>
          <w:p w14:paraId="666D98CB" w14:textId="77777777" w:rsidR="002F1783" w:rsidRDefault="002F1783" w:rsidP="002F1783">
            <w:pPr>
              <w:rPr>
                <w:rFonts w:cs="Arial"/>
                <w:b/>
              </w:rPr>
            </w:pPr>
            <w:r w:rsidRPr="00204002">
              <w:rPr>
                <w:rFonts w:cs="Arial"/>
                <w:b/>
              </w:rPr>
              <w:t>4:00 – 5:00</w:t>
            </w:r>
          </w:p>
          <w:p w14:paraId="158B84B5" w14:textId="77777777" w:rsidR="002F1783" w:rsidRDefault="002F1783" w:rsidP="002F1783">
            <w:pPr>
              <w:rPr>
                <w:rFonts w:cs="Arial"/>
                <w:b/>
              </w:rPr>
            </w:pPr>
          </w:p>
          <w:p w14:paraId="4F66C999" w14:textId="246EC8E1" w:rsidR="002F1783" w:rsidRPr="00204002" w:rsidRDefault="002F1783" w:rsidP="002F1783">
            <w:pPr>
              <w:rPr>
                <w:rFonts w:cs="Arial"/>
                <w:b/>
              </w:rPr>
            </w:pPr>
            <w:r w:rsidRPr="00204002">
              <w:rPr>
                <w:b/>
                <w:spacing w:val="-6"/>
                <w:sz w:val="20"/>
              </w:rPr>
              <w:t>(1 PA CEU)</w:t>
            </w:r>
          </w:p>
        </w:tc>
        <w:tc>
          <w:tcPr>
            <w:tcW w:w="12757" w:type="dxa"/>
            <w:gridSpan w:val="2"/>
          </w:tcPr>
          <w:p w14:paraId="491D3143" w14:textId="77777777" w:rsidR="002F1783" w:rsidRPr="00D13A92" w:rsidRDefault="002F1783" w:rsidP="002F1783">
            <w:pPr>
              <w:pStyle w:val="Heading2"/>
            </w:pPr>
            <w:r w:rsidRPr="00D13A92">
              <w:t xml:space="preserve">History of the ADA </w:t>
            </w:r>
          </w:p>
          <w:p w14:paraId="7FF7A2CA" w14:textId="77777777" w:rsidR="002F1783" w:rsidRPr="00833C4A" w:rsidRDefault="002F1783" w:rsidP="002F1783">
            <w:r w:rsidRPr="00D13A92">
              <w:t xml:space="preserve">Do you know why and how the ADA became law?  Did you know that Section 504 was an important precursor to the ADA?  </w:t>
            </w:r>
            <w:r>
              <w:t xml:space="preserve">Did you know that </w:t>
            </w:r>
            <w:r w:rsidRPr="00D13A92">
              <w:t xml:space="preserve">John </w:t>
            </w:r>
            <w:proofErr w:type="spellStart"/>
            <w:r w:rsidRPr="00D13A92">
              <w:t>Wodatch</w:t>
            </w:r>
            <w:proofErr w:type="spellEnd"/>
            <w:r w:rsidRPr="00D13A92">
              <w:t xml:space="preserve"> wrote the first Section 504 regulations and was </w:t>
            </w:r>
            <w:r>
              <w:t>deeply involved in</w:t>
            </w:r>
            <w:r w:rsidRPr="00D13A92">
              <w:t xml:space="preserve"> the negotiating team that produced the ADA</w:t>
            </w:r>
            <w:r>
              <w:t xml:space="preserve">?  </w:t>
            </w:r>
            <w:r w:rsidRPr="00D13A92">
              <w:t xml:space="preserve">Come and get some </w:t>
            </w:r>
            <w:r>
              <w:t xml:space="preserve">behind-the-scenes </w:t>
            </w:r>
            <w:r w:rsidRPr="00D13A92">
              <w:t xml:space="preserve">insights into </w:t>
            </w:r>
            <w:r>
              <w:t xml:space="preserve">Section 504 and </w:t>
            </w:r>
            <w:r w:rsidRPr="00D13A92">
              <w:t>ADA history</w:t>
            </w:r>
            <w:r>
              <w:t xml:space="preserve">, including stories you may not </w:t>
            </w:r>
            <w:proofErr w:type="gramStart"/>
            <w:r>
              <w:t>of</w:t>
            </w:r>
            <w:proofErr w:type="gramEnd"/>
            <w:r>
              <w:t xml:space="preserve"> heard before!</w:t>
            </w:r>
          </w:p>
          <w:p w14:paraId="7092B3FA" w14:textId="77777777" w:rsidR="002F1783" w:rsidRDefault="002F1783" w:rsidP="00D573A4">
            <w:pPr>
              <w:pStyle w:val="Heading3"/>
            </w:pPr>
            <w:r w:rsidRPr="00132EE6">
              <w:t xml:space="preserve">John </w:t>
            </w:r>
            <w:proofErr w:type="spellStart"/>
            <w:r w:rsidRPr="00132EE6">
              <w:t>Wodatch</w:t>
            </w:r>
            <w:proofErr w:type="spellEnd"/>
          </w:p>
          <w:p w14:paraId="3550C574" w14:textId="5A28F6D8" w:rsidR="00FC05E9" w:rsidRPr="00E02D2D" w:rsidRDefault="00FC05E9" w:rsidP="00E02D2D"/>
        </w:tc>
      </w:tr>
    </w:tbl>
    <w:p w14:paraId="5E5E8EDD" w14:textId="77777777" w:rsidR="008A6942" w:rsidRPr="008A6942" w:rsidRDefault="008A6942" w:rsidP="008A6942">
      <w:pPr>
        <w:widowControl w:val="0"/>
        <w:tabs>
          <w:tab w:val="left" w:pos="-533"/>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rPr>
          <w:rFonts w:ascii="Calibri" w:hAnsi="Calibri"/>
          <w:b/>
          <w:i/>
          <w:color w:val="000000"/>
          <w:sz w:val="26"/>
        </w:rPr>
      </w:pPr>
      <w:r>
        <w:rPr>
          <w:rFonts w:ascii="Calibri" w:hAnsi="Calibri"/>
          <w:b/>
          <w:i/>
          <w:color w:val="000000"/>
          <w:sz w:val="26"/>
        </w:rPr>
        <w:t>Conference sessions and faculty subject to change without notice due to unforeseen circumstances.</w:t>
      </w:r>
    </w:p>
    <w:p w14:paraId="61106254" w14:textId="77777777" w:rsidR="0087782B" w:rsidRPr="001205E9" w:rsidRDefault="0087782B" w:rsidP="008A6942">
      <w:pPr>
        <w:jc w:val="both"/>
        <w:rPr>
          <w:rFonts w:ascii="Calibri" w:hAnsi="Calibri" w:cs="Calibri"/>
          <w:b/>
        </w:rPr>
      </w:pPr>
    </w:p>
    <w:tbl>
      <w:tblPr>
        <w:tblStyle w:val="TableGrid"/>
        <w:tblpPr w:leftFromText="180" w:rightFromText="180" w:vertAnchor="text" w:tblpY="1"/>
        <w:tblOverlap w:val="never"/>
        <w:tblW w:w="14116" w:type="dxa"/>
        <w:tblLook w:val="04A0" w:firstRow="1" w:lastRow="0" w:firstColumn="1" w:lastColumn="0" w:noHBand="0" w:noVBand="1"/>
      </w:tblPr>
      <w:tblGrid>
        <w:gridCol w:w="1328"/>
        <w:gridCol w:w="3197"/>
        <w:gridCol w:w="3197"/>
        <w:gridCol w:w="3197"/>
        <w:gridCol w:w="3197"/>
      </w:tblGrid>
      <w:tr w:rsidR="0070250E" w:rsidRPr="001205E9" w14:paraId="5E1EC64C" w14:textId="77777777" w:rsidTr="00D81F43">
        <w:trPr>
          <w:cantSplit/>
          <w:trHeight w:val="576"/>
          <w:tblHeader/>
        </w:trPr>
        <w:tc>
          <w:tcPr>
            <w:tcW w:w="1328" w:type="dxa"/>
            <w:shd w:val="clear" w:color="auto" w:fill="000000" w:themeFill="text1"/>
          </w:tcPr>
          <w:p w14:paraId="5875B0AB" w14:textId="77777777" w:rsidR="0070250E" w:rsidRPr="00204002" w:rsidRDefault="0070250E" w:rsidP="00D81F43">
            <w:pPr>
              <w:rPr>
                <w:rFonts w:cs="Calibri"/>
                <w:szCs w:val="22"/>
              </w:rPr>
            </w:pPr>
          </w:p>
        </w:tc>
        <w:tc>
          <w:tcPr>
            <w:tcW w:w="12788" w:type="dxa"/>
            <w:gridSpan w:val="4"/>
            <w:shd w:val="clear" w:color="auto" w:fill="000000" w:themeFill="text1"/>
            <w:vAlign w:val="center"/>
          </w:tcPr>
          <w:p w14:paraId="7BBEB47B" w14:textId="29B76E76" w:rsidR="0070250E" w:rsidRPr="00003948" w:rsidRDefault="0070250E" w:rsidP="00D81F43">
            <w:pPr>
              <w:rPr>
                <w:rFonts w:ascii="Calibri" w:hAnsi="Calibri" w:cs="Calibri"/>
                <w:b/>
                <w:color w:val="000000" w:themeColor="text1"/>
                <w:szCs w:val="22"/>
              </w:rPr>
            </w:pPr>
            <w:r>
              <w:rPr>
                <w:rFonts w:ascii="Calibri" w:hAnsi="Calibri" w:cs="Calibri"/>
                <w:b/>
              </w:rPr>
              <w:t>Tuesday, October 2</w:t>
            </w:r>
            <w:r w:rsidR="00D81F43">
              <w:rPr>
                <w:rFonts w:ascii="Calibri" w:hAnsi="Calibri" w:cs="Calibri"/>
                <w:b/>
              </w:rPr>
              <w:t>2</w:t>
            </w:r>
          </w:p>
        </w:tc>
      </w:tr>
      <w:tr w:rsidR="00D9794E" w:rsidRPr="001205E9" w14:paraId="1BED6AA8" w14:textId="77777777" w:rsidTr="00D81F43">
        <w:trPr>
          <w:cantSplit/>
          <w:trHeight w:val="576"/>
          <w:tblHeader/>
        </w:trPr>
        <w:tc>
          <w:tcPr>
            <w:tcW w:w="1328" w:type="dxa"/>
          </w:tcPr>
          <w:p w14:paraId="4ADF7668" w14:textId="77777777" w:rsidR="0070250E" w:rsidRPr="00204002" w:rsidRDefault="0070250E" w:rsidP="00D81F43">
            <w:pPr>
              <w:rPr>
                <w:rFonts w:cs="Arial"/>
                <w:szCs w:val="22"/>
              </w:rPr>
            </w:pPr>
          </w:p>
        </w:tc>
        <w:tc>
          <w:tcPr>
            <w:tcW w:w="3197" w:type="dxa"/>
            <w:shd w:val="clear" w:color="auto" w:fill="D9E2F3"/>
            <w:vAlign w:val="center"/>
          </w:tcPr>
          <w:p w14:paraId="7BE62E86" w14:textId="7707C3C0" w:rsidR="0070250E" w:rsidRPr="00D13A92" w:rsidRDefault="0070250E" w:rsidP="00D81F43">
            <w:pPr>
              <w:rPr>
                <w:rFonts w:ascii="Arial" w:hAnsi="Arial" w:cs="Arial"/>
              </w:rPr>
            </w:pPr>
            <w:r w:rsidRPr="00D13A92">
              <w:rPr>
                <w:rFonts w:ascii="Arial" w:hAnsi="Arial" w:cs="Arial"/>
                <w:b/>
              </w:rPr>
              <w:t xml:space="preserve">Access, Services, </w:t>
            </w:r>
            <w:r>
              <w:rPr>
                <w:rFonts w:ascii="Arial" w:hAnsi="Arial" w:cs="Arial"/>
                <w:b/>
              </w:rPr>
              <w:br/>
            </w:r>
            <w:r w:rsidRPr="00D13A92">
              <w:rPr>
                <w:rFonts w:ascii="Arial" w:hAnsi="Arial" w:cs="Arial"/>
                <w:b/>
              </w:rPr>
              <w:t>&amp; Design</w:t>
            </w:r>
          </w:p>
        </w:tc>
        <w:tc>
          <w:tcPr>
            <w:tcW w:w="3197" w:type="dxa"/>
            <w:shd w:val="clear" w:color="auto" w:fill="FFF733"/>
            <w:vAlign w:val="center"/>
          </w:tcPr>
          <w:p w14:paraId="218CE1B6" w14:textId="09723E93" w:rsidR="0070250E" w:rsidRDefault="0070250E" w:rsidP="00D81F43">
            <w:pPr>
              <w:rPr>
                <w:rFonts w:ascii="Arial" w:hAnsi="Arial" w:cs="Arial"/>
                <w:b/>
              </w:rPr>
            </w:pPr>
            <w:r w:rsidRPr="00FD5DCD">
              <w:rPr>
                <w:rFonts w:ascii="Arial" w:hAnsi="Arial" w:cs="Arial"/>
                <w:b/>
                <w:color w:val="000000" w:themeColor="text1"/>
              </w:rPr>
              <w:t>Employment</w:t>
            </w:r>
          </w:p>
        </w:tc>
        <w:tc>
          <w:tcPr>
            <w:tcW w:w="3197" w:type="dxa"/>
            <w:shd w:val="clear" w:color="auto" w:fill="FFBB6A"/>
            <w:vAlign w:val="center"/>
          </w:tcPr>
          <w:p w14:paraId="4893C257" w14:textId="7E47BF90" w:rsidR="0070250E" w:rsidRPr="00D13A92" w:rsidRDefault="0070250E" w:rsidP="00D81F43">
            <w:pPr>
              <w:rPr>
                <w:rFonts w:ascii="Arial" w:hAnsi="Arial" w:cs="Arial"/>
              </w:rPr>
            </w:pPr>
            <w:r>
              <w:rPr>
                <w:rFonts w:ascii="Arial" w:hAnsi="Arial" w:cs="Arial"/>
                <w:b/>
              </w:rPr>
              <w:t>Higher Education</w:t>
            </w:r>
          </w:p>
        </w:tc>
        <w:tc>
          <w:tcPr>
            <w:tcW w:w="3197" w:type="dxa"/>
            <w:shd w:val="clear" w:color="auto" w:fill="auto"/>
            <w:vAlign w:val="center"/>
          </w:tcPr>
          <w:p w14:paraId="67936097" w14:textId="36B15D4E" w:rsidR="0070250E" w:rsidRPr="00126016" w:rsidRDefault="0070250E" w:rsidP="00D81F43">
            <w:pPr>
              <w:rPr>
                <w:rFonts w:ascii="Arial" w:hAnsi="Arial" w:cs="Arial"/>
                <w:highlight w:val="yellow"/>
              </w:rPr>
            </w:pPr>
            <w:r>
              <w:rPr>
                <w:rFonts w:ascii="Arial" w:hAnsi="Arial" w:cs="Arial"/>
                <w:b/>
              </w:rPr>
              <w:t xml:space="preserve">Access &amp; </w:t>
            </w:r>
            <w:r>
              <w:rPr>
                <w:rFonts w:ascii="Arial" w:hAnsi="Arial" w:cs="Arial"/>
                <w:b/>
              </w:rPr>
              <w:br/>
              <w:t>Higher Education</w:t>
            </w:r>
          </w:p>
        </w:tc>
      </w:tr>
      <w:tr w:rsidR="00D9794E" w:rsidRPr="001205E9" w14:paraId="180DEF2A" w14:textId="77777777" w:rsidTr="00D81F43">
        <w:tc>
          <w:tcPr>
            <w:tcW w:w="1328" w:type="dxa"/>
            <w:vAlign w:val="center"/>
          </w:tcPr>
          <w:p w14:paraId="7E2174C9" w14:textId="0EC54953" w:rsidR="0070250E" w:rsidRPr="00204002" w:rsidRDefault="0070250E" w:rsidP="00D81F43">
            <w:pPr>
              <w:rPr>
                <w:rFonts w:cs="Arial"/>
                <w:b/>
                <w:szCs w:val="22"/>
              </w:rPr>
            </w:pPr>
            <w:r w:rsidRPr="00204002">
              <w:rPr>
                <w:rFonts w:cs="Arial"/>
                <w:b/>
                <w:szCs w:val="22"/>
              </w:rPr>
              <w:t>8:00 – 8:45</w:t>
            </w:r>
          </w:p>
        </w:tc>
        <w:tc>
          <w:tcPr>
            <w:tcW w:w="3197" w:type="dxa"/>
          </w:tcPr>
          <w:p w14:paraId="27DFCC6B" w14:textId="3E5CCF71" w:rsidR="0070250E" w:rsidRPr="00D13A92" w:rsidRDefault="0070250E" w:rsidP="00D81F43">
            <w:pPr>
              <w:pStyle w:val="Heading2"/>
            </w:pPr>
            <w:r w:rsidRPr="00D13A92">
              <w:t>NETWORKING BREAKFAST</w:t>
            </w:r>
          </w:p>
          <w:p w14:paraId="36694D03" w14:textId="05F6C4DA" w:rsidR="0070250E" w:rsidRPr="00D13A92" w:rsidRDefault="0070250E" w:rsidP="00D81F43">
            <w:r w:rsidRPr="00D13A92">
              <w:t>Networking in the track session rooms -- bring your breakfast to the room</w:t>
            </w:r>
            <w:r>
              <w:t>.</w:t>
            </w:r>
          </w:p>
          <w:p w14:paraId="74902175" w14:textId="3FA6B32E" w:rsidR="0070250E" w:rsidRPr="00132EE6" w:rsidRDefault="0070250E" w:rsidP="00D81F43">
            <w:pPr>
              <w:pStyle w:val="Heading3"/>
            </w:pPr>
            <w:r w:rsidRPr="00132EE6">
              <w:t xml:space="preserve">John </w:t>
            </w:r>
            <w:proofErr w:type="spellStart"/>
            <w:r w:rsidRPr="00132EE6">
              <w:t>Wodatch</w:t>
            </w:r>
            <w:proofErr w:type="spellEnd"/>
            <w:r w:rsidRPr="00132EE6">
              <w:t xml:space="preserve">, </w:t>
            </w:r>
            <w:r>
              <w:t>Nadine Oka</w:t>
            </w:r>
            <w:r w:rsidRPr="00132EE6">
              <w:t xml:space="preserve">, </w:t>
            </w:r>
            <w:r w:rsidR="00FC05E9">
              <w:br/>
            </w:r>
            <w:r w:rsidRPr="00132EE6">
              <w:t>Jim Bostrom, Dean Perkins,</w:t>
            </w:r>
            <w:r>
              <w:br/>
            </w:r>
            <w:r w:rsidRPr="00132EE6">
              <w:t xml:space="preserve"> Jim Terry</w:t>
            </w:r>
            <w:r>
              <w:t xml:space="preserve">, June </w:t>
            </w:r>
            <w:proofErr w:type="spellStart"/>
            <w:r>
              <w:t>Kailes</w:t>
            </w:r>
            <w:proofErr w:type="spellEnd"/>
            <w:r w:rsidRPr="00132EE6">
              <w:t xml:space="preserve"> </w:t>
            </w:r>
          </w:p>
          <w:p w14:paraId="4FB1E95B" w14:textId="08714F54" w:rsidR="0070250E" w:rsidRPr="00D13A92" w:rsidRDefault="0070250E" w:rsidP="00D81F43">
            <w:pPr>
              <w:rPr>
                <w:rFonts w:ascii="Arial" w:hAnsi="Arial" w:cs="Arial"/>
              </w:rPr>
            </w:pPr>
          </w:p>
        </w:tc>
        <w:tc>
          <w:tcPr>
            <w:tcW w:w="3197" w:type="dxa"/>
          </w:tcPr>
          <w:p w14:paraId="7ED74BBD" w14:textId="77777777" w:rsidR="0070250E" w:rsidRPr="00D13A92" w:rsidRDefault="0070250E" w:rsidP="00D81F43">
            <w:pPr>
              <w:pStyle w:val="Heading2"/>
            </w:pPr>
            <w:r w:rsidRPr="00D13A92">
              <w:t>NETWORKING BREAKFAST</w:t>
            </w:r>
          </w:p>
          <w:p w14:paraId="248196A9" w14:textId="77777777" w:rsidR="0070250E" w:rsidRPr="00D13A92" w:rsidRDefault="0070250E" w:rsidP="00D81F43">
            <w:r w:rsidRPr="00D13A92">
              <w:t>Networking in the track session rooms -- bring your breakfast to the room</w:t>
            </w:r>
          </w:p>
          <w:p w14:paraId="1A7D94C2" w14:textId="77777777" w:rsidR="0070250E" w:rsidRPr="002C5CE4" w:rsidRDefault="0070250E" w:rsidP="00D81F43">
            <w:pPr>
              <w:rPr>
                <w:rFonts w:cstheme="minorHAnsi"/>
                <w:b/>
                <w:i/>
              </w:rPr>
            </w:pPr>
            <w:r w:rsidRPr="002C5CE4">
              <w:rPr>
                <w:rFonts w:cstheme="minorHAnsi"/>
                <w:b/>
                <w:i/>
              </w:rPr>
              <w:t xml:space="preserve">Janel Bravo, Brian Nelson, </w:t>
            </w:r>
            <w:r>
              <w:rPr>
                <w:rFonts w:cstheme="minorHAnsi"/>
                <w:b/>
                <w:i/>
              </w:rPr>
              <w:br/>
            </w:r>
            <w:r w:rsidRPr="002C5CE4">
              <w:rPr>
                <w:rFonts w:cstheme="minorHAnsi"/>
                <w:b/>
                <w:i/>
              </w:rPr>
              <w:t xml:space="preserve">Mary Jo O’Neill, Angela </w:t>
            </w:r>
            <w:proofErr w:type="spellStart"/>
            <w:r w:rsidRPr="002C5CE4">
              <w:rPr>
                <w:rFonts w:cstheme="minorHAnsi"/>
                <w:b/>
                <w:i/>
              </w:rPr>
              <w:t>Sisney</w:t>
            </w:r>
            <w:proofErr w:type="spellEnd"/>
          </w:p>
          <w:p w14:paraId="25B0F955" w14:textId="77777777" w:rsidR="0070250E" w:rsidRPr="00D13A92" w:rsidRDefault="0070250E" w:rsidP="00D81F43">
            <w:pPr>
              <w:pStyle w:val="Heading2"/>
            </w:pPr>
          </w:p>
        </w:tc>
        <w:tc>
          <w:tcPr>
            <w:tcW w:w="3197" w:type="dxa"/>
          </w:tcPr>
          <w:p w14:paraId="4A7C8CDE" w14:textId="34BBDA43" w:rsidR="0070250E" w:rsidRPr="00D13A92" w:rsidRDefault="0070250E" w:rsidP="00D81F43">
            <w:pPr>
              <w:pStyle w:val="Heading2"/>
            </w:pPr>
            <w:r w:rsidRPr="00D13A92">
              <w:t>NETWORKING BREAKFAST</w:t>
            </w:r>
          </w:p>
          <w:p w14:paraId="514F5315" w14:textId="1575B457" w:rsidR="0070250E" w:rsidRPr="00D13A92" w:rsidRDefault="0070250E" w:rsidP="00D81F43">
            <w:r w:rsidRPr="00D13A92">
              <w:t>Networking in the track session rooms -- bring your breakfast to the room</w:t>
            </w:r>
          </w:p>
          <w:p w14:paraId="250804EF" w14:textId="3C4215F4" w:rsidR="0070250E" w:rsidRPr="00132EE6" w:rsidRDefault="00C269F3" w:rsidP="00D81F43">
            <w:pPr>
              <w:pStyle w:val="Heading3"/>
            </w:pPr>
            <w:r w:rsidRPr="00DA37D1">
              <w:t>Jim Long</w:t>
            </w:r>
            <w:r w:rsidR="0070250E" w:rsidRPr="00132EE6">
              <w:t xml:space="preserve">, Catherine Spear, Shelley </w:t>
            </w:r>
            <w:proofErr w:type="spellStart"/>
            <w:r w:rsidR="0070250E" w:rsidRPr="00132EE6">
              <w:t>Ducatt</w:t>
            </w:r>
            <w:proofErr w:type="spellEnd"/>
            <w:r w:rsidR="0070250E">
              <w:t>, Larry Phillippe</w:t>
            </w:r>
          </w:p>
        </w:tc>
        <w:tc>
          <w:tcPr>
            <w:tcW w:w="3197" w:type="dxa"/>
          </w:tcPr>
          <w:p w14:paraId="2ED0B71F" w14:textId="343354A9" w:rsidR="0070250E" w:rsidRPr="00126016" w:rsidRDefault="0070250E" w:rsidP="00D81F43">
            <w:pPr>
              <w:pStyle w:val="Heading3"/>
              <w:rPr>
                <w:highlight w:val="yellow"/>
              </w:rPr>
            </w:pPr>
          </w:p>
        </w:tc>
      </w:tr>
      <w:tr w:rsidR="00D9794E" w:rsidRPr="001205E9" w14:paraId="77AD00F7" w14:textId="77777777" w:rsidTr="00D81F43">
        <w:trPr>
          <w:trHeight w:val="2141"/>
        </w:trPr>
        <w:tc>
          <w:tcPr>
            <w:tcW w:w="1328" w:type="dxa"/>
            <w:vAlign w:val="center"/>
          </w:tcPr>
          <w:p w14:paraId="405FB788" w14:textId="77777777" w:rsidR="0070250E" w:rsidRPr="00204002" w:rsidRDefault="0070250E" w:rsidP="00D81F43">
            <w:pPr>
              <w:rPr>
                <w:rFonts w:cs="Arial"/>
                <w:b/>
                <w:szCs w:val="22"/>
              </w:rPr>
            </w:pPr>
            <w:r w:rsidRPr="00204002">
              <w:rPr>
                <w:rFonts w:cs="Arial"/>
                <w:b/>
                <w:szCs w:val="22"/>
              </w:rPr>
              <w:t>9:00– 10:20</w:t>
            </w:r>
          </w:p>
          <w:p w14:paraId="2426754F" w14:textId="77777777" w:rsidR="0070250E" w:rsidRPr="00204002" w:rsidRDefault="0070250E" w:rsidP="00D81F43">
            <w:pPr>
              <w:rPr>
                <w:rFonts w:cs="Arial"/>
                <w:b/>
                <w:szCs w:val="22"/>
              </w:rPr>
            </w:pPr>
          </w:p>
          <w:p w14:paraId="1A55A250" w14:textId="49C6FAD1" w:rsidR="0070250E" w:rsidRPr="00204002" w:rsidRDefault="0070250E" w:rsidP="00D81F43">
            <w:pPr>
              <w:rPr>
                <w:b/>
                <w:color w:val="000000"/>
                <w:szCs w:val="22"/>
              </w:rPr>
            </w:pPr>
            <w:r w:rsidRPr="00204002">
              <w:rPr>
                <w:b/>
                <w:color w:val="000000"/>
                <w:szCs w:val="22"/>
              </w:rPr>
              <w:t xml:space="preserve">(1 PA CEU </w:t>
            </w:r>
            <w:r>
              <w:rPr>
                <w:b/>
                <w:color w:val="000000"/>
                <w:szCs w:val="22"/>
              </w:rPr>
              <w:t xml:space="preserve">for </w:t>
            </w:r>
            <w:r w:rsidRPr="00204002">
              <w:rPr>
                <w:b/>
                <w:color w:val="000000"/>
                <w:szCs w:val="22"/>
              </w:rPr>
              <w:t>BASIC)</w:t>
            </w:r>
          </w:p>
          <w:p w14:paraId="6196BBBA" w14:textId="77777777" w:rsidR="0070250E" w:rsidRPr="00204002" w:rsidRDefault="0070250E" w:rsidP="00D81F43">
            <w:pPr>
              <w:rPr>
                <w:rFonts w:cs="Arial"/>
                <w:b/>
                <w:szCs w:val="22"/>
              </w:rPr>
            </w:pPr>
          </w:p>
          <w:p w14:paraId="0C8A79C8" w14:textId="421540AC" w:rsidR="0070250E" w:rsidRPr="00204002" w:rsidRDefault="0070250E" w:rsidP="00D81F43">
            <w:pPr>
              <w:widowControl w:val="0"/>
              <w:spacing w:line="264" w:lineRule="auto"/>
              <w:rPr>
                <w:b/>
                <w:color w:val="000000"/>
                <w:szCs w:val="22"/>
              </w:rPr>
            </w:pPr>
            <w:r w:rsidRPr="00204002">
              <w:rPr>
                <w:b/>
                <w:color w:val="000000"/>
                <w:szCs w:val="22"/>
              </w:rPr>
              <w:t>(</w:t>
            </w:r>
            <w:proofErr w:type="gramStart"/>
            <w:r w:rsidRPr="00204002">
              <w:rPr>
                <w:b/>
                <w:color w:val="000000"/>
                <w:szCs w:val="22"/>
              </w:rPr>
              <w:t>2  PA</w:t>
            </w:r>
            <w:proofErr w:type="gramEnd"/>
            <w:r w:rsidRPr="00204002">
              <w:rPr>
                <w:b/>
                <w:color w:val="000000"/>
                <w:szCs w:val="22"/>
              </w:rPr>
              <w:t xml:space="preserve"> CEU for  ADVANCED)</w:t>
            </w:r>
          </w:p>
          <w:p w14:paraId="699CDBFF" w14:textId="62408E0F" w:rsidR="0070250E" w:rsidRPr="00204002" w:rsidRDefault="0070250E" w:rsidP="00D81F43">
            <w:pPr>
              <w:rPr>
                <w:rFonts w:cs="Arial"/>
                <w:b/>
                <w:szCs w:val="22"/>
              </w:rPr>
            </w:pPr>
          </w:p>
        </w:tc>
        <w:tc>
          <w:tcPr>
            <w:tcW w:w="3197" w:type="dxa"/>
          </w:tcPr>
          <w:p w14:paraId="1A4413AB" w14:textId="16BFF615" w:rsidR="0070250E" w:rsidRPr="003E5133" w:rsidRDefault="0070250E" w:rsidP="00D81F43">
            <w:pPr>
              <w:pStyle w:val="Heading2"/>
              <w:rPr>
                <w:szCs w:val="24"/>
              </w:rPr>
            </w:pPr>
            <w:r w:rsidRPr="00993290">
              <w:rPr>
                <w:rFonts w:ascii="Calibri" w:hAnsi="Calibri"/>
                <w:bCs/>
                <w:iCs/>
                <w:spacing w:val="-2"/>
                <w:szCs w:val="24"/>
              </w:rPr>
              <w:t xml:space="preserve">LEARNING THE BASIC </w:t>
            </w:r>
            <w:r>
              <w:rPr>
                <w:rFonts w:ascii="Calibri" w:hAnsi="Calibri"/>
                <w:bCs/>
                <w:iCs/>
                <w:spacing w:val="-2"/>
                <w:szCs w:val="24"/>
              </w:rPr>
              <w:br/>
            </w:r>
            <w:r w:rsidRPr="00993290">
              <w:rPr>
                <w:rFonts w:ascii="Calibri" w:hAnsi="Calibri"/>
                <w:bCs/>
                <w:iCs/>
                <w:spacing w:val="-2"/>
                <w:szCs w:val="24"/>
              </w:rPr>
              <w:t>ADA CONCEPTS</w:t>
            </w:r>
            <w:r w:rsidRPr="00993290">
              <w:rPr>
                <w:rFonts w:ascii="Calibri" w:hAnsi="Calibri"/>
                <w:color w:val="000000"/>
                <w:spacing w:val="-2"/>
                <w:szCs w:val="24"/>
              </w:rPr>
              <w:t xml:space="preserve">  </w:t>
            </w:r>
          </w:p>
          <w:p w14:paraId="40B353C6" w14:textId="4BA0ECF0" w:rsidR="0070250E" w:rsidRPr="006A3C95" w:rsidRDefault="0070250E" w:rsidP="00D81F43">
            <w:r w:rsidRPr="00833C4A">
              <w:t>Learning the basic ADA concepts will help you address any ADA issues that may come your way.  The session will explore equal opportunity, broad coverage of persons with disabilities, reasonable modifications, effective communication, integration,</w:t>
            </w:r>
            <w:r>
              <w:t xml:space="preserve"> </w:t>
            </w:r>
            <w:r w:rsidRPr="00346C60">
              <w:t>facilities</w:t>
            </w:r>
            <w:r>
              <w:t>,</w:t>
            </w:r>
            <w:r w:rsidRPr="00833C4A">
              <w:t xml:space="preserve"> program accessibility, and enforcement provisions and remedies.</w:t>
            </w:r>
          </w:p>
          <w:p w14:paraId="3AA1A5CD" w14:textId="77777777" w:rsidR="0070250E" w:rsidRDefault="0070250E" w:rsidP="00D81F43">
            <w:pPr>
              <w:pStyle w:val="Heading3"/>
            </w:pPr>
            <w:r w:rsidRPr="0087782B">
              <w:t xml:space="preserve">John </w:t>
            </w:r>
            <w:proofErr w:type="spellStart"/>
            <w:r w:rsidRPr="0087782B">
              <w:t>Wodatch</w:t>
            </w:r>
            <w:proofErr w:type="spellEnd"/>
          </w:p>
          <w:p w14:paraId="53384AC4" w14:textId="77777777" w:rsidR="0070250E" w:rsidRDefault="0070250E" w:rsidP="00D81F43"/>
          <w:p w14:paraId="572D9F4D" w14:textId="77777777" w:rsidR="0070250E" w:rsidRPr="005C2963" w:rsidRDefault="0070250E" w:rsidP="00D81F43">
            <w:pPr>
              <w:pStyle w:val="Heading2"/>
              <w:rPr>
                <w:color w:val="0000FF"/>
              </w:rPr>
            </w:pPr>
            <w:r w:rsidRPr="004779EB">
              <w:rPr>
                <w:color w:val="0000FF"/>
              </w:rPr>
              <w:t xml:space="preserve">Advanced PA Session 1: Facilities, Web, </w:t>
            </w:r>
            <w:r>
              <w:rPr>
                <w:color w:val="0000FF"/>
              </w:rPr>
              <w:br/>
            </w:r>
            <w:r w:rsidRPr="004779EB">
              <w:rPr>
                <w:color w:val="0000FF"/>
              </w:rPr>
              <w:t xml:space="preserve">Rights of Way </w:t>
            </w:r>
          </w:p>
          <w:p w14:paraId="0C452F22" w14:textId="470F7328" w:rsidR="0070250E" w:rsidRPr="005F663A" w:rsidRDefault="0070250E" w:rsidP="00D81F43">
            <w:pPr>
              <w:pStyle w:val="Heading3"/>
              <w:rPr>
                <w:rFonts w:cstheme="minorHAnsi"/>
                <w:color w:val="0000FF"/>
                <w:szCs w:val="22"/>
              </w:rPr>
            </w:pPr>
            <w:r w:rsidRPr="005F663A">
              <w:rPr>
                <w:rFonts w:cstheme="minorHAnsi"/>
                <w:color w:val="0000FF"/>
                <w:szCs w:val="22"/>
              </w:rPr>
              <w:t xml:space="preserve"> </w:t>
            </w:r>
            <w:r w:rsidRPr="005F663A">
              <w:rPr>
                <w:rFonts w:cstheme="minorHAnsi"/>
                <w:color w:val="000000"/>
                <w:szCs w:val="22"/>
              </w:rPr>
              <w:t xml:space="preserve">Dean Perkins, Jim Terry, </w:t>
            </w:r>
            <w:r w:rsidR="00FC05E9">
              <w:rPr>
                <w:rFonts w:cstheme="minorHAnsi"/>
                <w:color w:val="000000"/>
                <w:szCs w:val="22"/>
              </w:rPr>
              <w:br/>
            </w:r>
            <w:r w:rsidRPr="005F663A">
              <w:rPr>
                <w:rFonts w:cstheme="minorHAnsi"/>
                <w:color w:val="000000"/>
                <w:szCs w:val="22"/>
              </w:rPr>
              <w:t>Jim Bostrom</w:t>
            </w:r>
          </w:p>
          <w:p w14:paraId="5611FE3C" w14:textId="31992E60" w:rsidR="0070250E" w:rsidRPr="001B2C67" w:rsidRDefault="0070250E" w:rsidP="00D81F43"/>
        </w:tc>
        <w:tc>
          <w:tcPr>
            <w:tcW w:w="3197" w:type="dxa"/>
          </w:tcPr>
          <w:p w14:paraId="5EC09544" w14:textId="77777777" w:rsidR="0070250E" w:rsidRPr="003E5133" w:rsidRDefault="0070250E" w:rsidP="00D81F43">
            <w:pPr>
              <w:rPr>
                <w:rFonts w:cs="Calibri (Body)"/>
                <w:b/>
                <w:caps/>
                <w:sz w:val="24"/>
              </w:rPr>
            </w:pPr>
            <w:r w:rsidRPr="003E5133">
              <w:rPr>
                <w:rFonts w:cs="Calibri (Body)"/>
                <w:b/>
                <w:caps/>
                <w:sz w:val="24"/>
              </w:rPr>
              <w:t xml:space="preserve">The Nuts and Bolts </w:t>
            </w:r>
            <w:r>
              <w:rPr>
                <w:rFonts w:cs="Calibri (Body)"/>
                <w:b/>
                <w:caps/>
                <w:sz w:val="24"/>
              </w:rPr>
              <w:br/>
            </w:r>
            <w:r w:rsidRPr="003E5133">
              <w:rPr>
                <w:rFonts w:cs="Calibri (Body)"/>
                <w:b/>
                <w:caps/>
                <w:sz w:val="24"/>
              </w:rPr>
              <w:t>of the ADA</w:t>
            </w:r>
          </w:p>
          <w:p w14:paraId="1D2B33C9" w14:textId="77777777" w:rsidR="0070250E" w:rsidRPr="00993290" w:rsidRDefault="0070250E" w:rsidP="00D81F43">
            <w:pPr>
              <w:pStyle w:val="Heading3"/>
              <w:rPr>
                <w:rFonts w:cstheme="minorHAnsi"/>
                <w:b w:val="0"/>
                <w:i w:val="0"/>
              </w:rPr>
            </w:pPr>
            <w:r w:rsidRPr="00993290">
              <w:rPr>
                <w:rFonts w:cstheme="minorHAnsi"/>
                <w:b w:val="0"/>
                <w:i w:val="0"/>
              </w:rPr>
              <w:t xml:space="preserve">This session will provide an overview of the definitions of disability and the basic provisions of the ADA Amendments Act and EEOC Regulations that establish the duties and responsibilities of covered entities. </w:t>
            </w:r>
          </w:p>
          <w:p w14:paraId="1D6E76F2" w14:textId="77777777" w:rsidR="0070250E" w:rsidRPr="00FD5DCD" w:rsidRDefault="0070250E" w:rsidP="00D81F43">
            <w:pPr>
              <w:rPr>
                <w:rFonts w:cstheme="minorHAnsi"/>
                <w:b/>
                <w:i/>
              </w:rPr>
            </w:pPr>
            <w:r w:rsidRPr="00FD5DCD">
              <w:rPr>
                <w:rFonts w:cstheme="minorHAnsi"/>
                <w:b/>
                <w:i/>
              </w:rPr>
              <w:t xml:space="preserve">Janel Bravo, Brian Nelson, </w:t>
            </w:r>
            <w:r>
              <w:rPr>
                <w:rFonts w:cstheme="minorHAnsi"/>
                <w:b/>
                <w:i/>
              </w:rPr>
              <w:br/>
            </w:r>
            <w:r w:rsidRPr="00FD5DCD">
              <w:rPr>
                <w:rFonts w:cstheme="minorHAnsi"/>
                <w:b/>
                <w:i/>
              </w:rPr>
              <w:t xml:space="preserve">Mary Jo O’Neill, Angela </w:t>
            </w:r>
            <w:proofErr w:type="spellStart"/>
            <w:r w:rsidRPr="00FD5DCD">
              <w:rPr>
                <w:rFonts w:cstheme="minorHAnsi"/>
                <w:b/>
                <w:i/>
              </w:rPr>
              <w:t>Sisney</w:t>
            </w:r>
            <w:proofErr w:type="spellEnd"/>
          </w:p>
          <w:p w14:paraId="31D5DBFC" w14:textId="77777777" w:rsidR="0070250E" w:rsidRDefault="0070250E" w:rsidP="00D81F43">
            <w:pPr>
              <w:jc w:val="both"/>
              <w:rPr>
                <w:highlight w:val="yellow"/>
              </w:rPr>
            </w:pPr>
          </w:p>
          <w:p w14:paraId="7465239E" w14:textId="77777777" w:rsidR="0070250E" w:rsidRPr="003E5133" w:rsidRDefault="0070250E" w:rsidP="00D81F43">
            <w:pPr>
              <w:rPr>
                <w:rFonts w:ascii="Arial" w:hAnsi="Arial" w:cs="Arial"/>
                <w:b/>
                <w:caps/>
                <w:color w:val="0000FF"/>
              </w:rPr>
            </w:pPr>
            <w:r w:rsidRPr="003E5133">
              <w:rPr>
                <w:rFonts w:ascii="Arial" w:hAnsi="Arial" w:cs="Arial"/>
                <w:b/>
                <w:caps/>
                <w:color w:val="0000FF"/>
              </w:rPr>
              <w:t xml:space="preserve">Advanced PA Session Part 1 </w:t>
            </w:r>
          </w:p>
          <w:p w14:paraId="45ABAD16" w14:textId="671452C4" w:rsidR="0070250E" w:rsidRPr="005B5A4D" w:rsidRDefault="0070250E" w:rsidP="00D81F43">
            <w:pPr>
              <w:pStyle w:val="Heading2"/>
              <w:rPr>
                <w:rFonts w:eastAsia="Times New Roman" w:cs="Calibri (Body)"/>
                <w:caps w:val="0"/>
                <w:sz w:val="22"/>
                <w:szCs w:val="22"/>
                <w:shd w:val="clear" w:color="auto" w:fill="FFFFFF"/>
              </w:rPr>
            </w:pPr>
            <w:r w:rsidRPr="005B5A4D">
              <w:rPr>
                <w:rFonts w:cs="Calibri (Body)"/>
                <w:i/>
                <w:caps w:val="0"/>
                <w:color w:val="000000"/>
                <w:sz w:val="22"/>
                <w:szCs w:val="22"/>
              </w:rPr>
              <w:t xml:space="preserve">Carol </w:t>
            </w:r>
            <w:proofErr w:type="spellStart"/>
            <w:r w:rsidRPr="005B5A4D">
              <w:rPr>
                <w:rFonts w:cs="Calibri (Body)"/>
                <w:i/>
                <w:caps w:val="0"/>
                <w:color w:val="000000"/>
                <w:sz w:val="22"/>
                <w:szCs w:val="22"/>
              </w:rPr>
              <w:t>Miaskoff</w:t>
            </w:r>
            <w:proofErr w:type="spellEnd"/>
          </w:p>
        </w:tc>
        <w:tc>
          <w:tcPr>
            <w:tcW w:w="3197" w:type="dxa"/>
          </w:tcPr>
          <w:p w14:paraId="0D3E8DCB" w14:textId="4E5111B3" w:rsidR="0070250E" w:rsidRPr="003E5133" w:rsidRDefault="0070250E" w:rsidP="00D81F43">
            <w:pPr>
              <w:pStyle w:val="Heading2"/>
              <w:rPr>
                <w:rFonts w:eastAsia="Times New Roman"/>
                <w:shd w:val="clear" w:color="auto" w:fill="FFFFFF"/>
              </w:rPr>
            </w:pPr>
            <w:r w:rsidRPr="00132EE6">
              <w:rPr>
                <w:rFonts w:eastAsia="Times New Roman"/>
                <w:shd w:val="clear" w:color="auto" w:fill="FFFFFF"/>
              </w:rPr>
              <w:t>ADA Basics and Fundamentals and What OCR Expects</w:t>
            </w:r>
          </w:p>
          <w:p w14:paraId="4D18AD32" w14:textId="77777777" w:rsidR="0070250E" w:rsidRPr="00993290" w:rsidRDefault="0070250E" w:rsidP="00D81F43">
            <w:pPr>
              <w:pStyle w:val="Heading3"/>
              <w:rPr>
                <w:b w:val="0"/>
                <w:i w:val="0"/>
              </w:rPr>
            </w:pPr>
            <w:r w:rsidRPr="00993290">
              <w:rPr>
                <w:b w:val="0"/>
                <w:i w:val="0"/>
              </w:rPr>
              <w:t>Learn the basics for coordinating your institution’s compliance with the ADA and Section 504.</w:t>
            </w:r>
          </w:p>
          <w:p w14:paraId="5089595D" w14:textId="7965F8FA" w:rsidR="0070250E" w:rsidRDefault="0070250E" w:rsidP="00D81F43">
            <w:pPr>
              <w:pStyle w:val="Heading3"/>
            </w:pPr>
            <w:r w:rsidRPr="00900230">
              <w:t>Catherine</w:t>
            </w:r>
            <w:r>
              <w:t xml:space="preserve"> Spear, Shelley </w:t>
            </w:r>
            <w:proofErr w:type="spellStart"/>
            <w:r w:rsidRPr="00850DFD">
              <w:t>Ducatt</w:t>
            </w:r>
            <w:proofErr w:type="spellEnd"/>
            <w:r>
              <w:t>, Larry Phillippe</w:t>
            </w:r>
          </w:p>
          <w:p w14:paraId="7D99CF0A" w14:textId="1E371C8B" w:rsidR="0070250E" w:rsidRDefault="0070250E" w:rsidP="00D81F43"/>
          <w:p w14:paraId="31123DD1" w14:textId="13ABD49E" w:rsidR="0070250E" w:rsidRPr="003E5133" w:rsidRDefault="0070250E" w:rsidP="00D81F43">
            <w:pPr>
              <w:rPr>
                <w:rFonts w:ascii="Arial" w:hAnsi="Arial" w:cs="Arial"/>
                <w:b/>
                <w:caps/>
                <w:color w:val="0000FF"/>
              </w:rPr>
            </w:pPr>
            <w:r w:rsidRPr="003E5133">
              <w:rPr>
                <w:rFonts w:ascii="Arial" w:hAnsi="Arial" w:cs="Arial"/>
                <w:b/>
                <w:caps/>
                <w:color w:val="0000FF"/>
              </w:rPr>
              <w:t xml:space="preserve">Advanced Higher ED PA Session Part 1 </w:t>
            </w:r>
          </w:p>
          <w:p w14:paraId="6F2566C9" w14:textId="06713B33" w:rsidR="0070250E" w:rsidRPr="005B5A4D" w:rsidRDefault="0070250E" w:rsidP="00D81F43">
            <w:pPr>
              <w:pStyle w:val="Heading2"/>
              <w:rPr>
                <w:rFonts w:eastAsia="Times New Roman"/>
                <w:i/>
                <w:caps w:val="0"/>
                <w:sz w:val="22"/>
                <w:szCs w:val="22"/>
                <w:shd w:val="clear" w:color="auto" w:fill="FFFFFF"/>
              </w:rPr>
            </w:pPr>
            <w:r w:rsidRPr="005B5A4D">
              <w:rPr>
                <w:rFonts w:eastAsia="Times New Roman"/>
                <w:i/>
                <w:caps w:val="0"/>
                <w:sz w:val="22"/>
                <w:szCs w:val="22"/>
                <w:shd w:val="clear" w:color="auto" w:fill="FFFFFF"/>
              </w:rPr>
              <w:t>Jim Long</w:t>
            </w:r>
          </w:p>
        </w:tc>
        <w:tc>
          <w:tcPr>
            <w:tcW w:w="3197" w:type="dxa"/>
          </w:tcPr>
          <w:p w14:paraId="6950E427" w14:textId="77777777" w:rsidR="0070250E" w:rsidRPr="00850DFD" w:rsidRDefault="0070250E" w:rsidP="00D81F43">
            <w:pPr>
              <w:pStyle w:val="Heading2"/>
            </w:pPr>
            <w:r w:rsidRPr="00850DFD">
              <w:t>STANDARDS FOR ELECTRONIC AND INFORMATION TECHNOLOGY AND WEB GUIDELINES (Part One)</w:t>
            </w:r>
          </w:p>
          <w:p w14:paraId="5F4D8EFF" w14:textId="77777777" w:rsidR="0070250E" w:rsidRPr="00900230" w:rsidRDefault="0070250E" w:rsidP="00D81F43">
            <w:r>
              <w:t>Information technology, including websites, apps, and other devices are a central part of how information is disseminated by businesses and state and local government entities.  Learn the latest from lawsuits affecting information technology and get an update on guidelines being developed.</w:t>
            </w:r>
          </w:p>
          <w:p w14:paraId="4B6EE0A5" w14:textId="3D73BCE1" w:rsidR="0070250E" w:rsidRPr="005B5F54" w:rsidRDefault="0070250E" w:rsidP="00D81F43">
            <w:pPr>
              <w:rPr>
                <w:rFonts w:cstheme="minorHAnsi"/>
                <w:szCs w:val="22"/>
                <w:highlight w:val="yellow"/>
              </w:rPr>
            </w:pPr>
            <w:r w:rsidRPr="005B5F54">
              <w:rPr>
                <w:b/>
                <w:i/>
              </w:rPr>
              <w:t>Joe Dolson, Paul Grossman, Rachel Weisberg</w:t>
            </w:r>
          </w:p>
        </w:tc>
      </w:tr>
      <w:tr w:rsidR="008A6942" w:rsidRPr="001205E9" w14:paraId="0E1D2569" w14:textId="77777777" w:rsidTr="00D81F43">
        <w:trPr>
          <w:trHeight w:val="576"/>
        </w:trPr>
        <w:tc>
          <w:tcPr>
            <w:tcW w:w="1328" w:type="dxa"/>
            <w:vAlign w:val="center"/>
          </w:tcPr>
          <w:p w14:paraId="6A1FF22F" w14:textId="48CE493E" w:rsidR="008A6942" w:rsidRPr="00204002" w:rsidRDefault="008A6942" w:rsidP="00D81F43">
            <w:pPr>
              <w:rPr>
                <w:rFonts w:cs="Arial"/>
                <w:b/>
                <w:szCs w:val="22"/>
              </w:rPr>
            </w:pPr>
            <w:r>
              <w:rPr>
                <w:rFonts w:cs="Arial"/>
                <w:b/>
                <w:szCs w:val="22"/>
              </w:rPr>
              <w:t>10:20</w:t>
            </w:r>
            <w:r w:rsidR="00B94724">
              <w:rPr>
                <w:rFonts w:cs="Arial"/>
                <w:b/>
                <w:szCs w:val="22"/>
              </w:rPr>
              <w:t xml:space="preserve"> -</w:t>
            </w:r>
            <w:r>
              <w:rPr>
                <w:rFonts w:cs="Arial"/>
                <w:b/>
                <w:szCs w:val="22"/>
              </w:rPr>
              <w:t xml:space="preserve"> 10:40</w:t>
            </w:r>
          </w:p>
        </w:tc>
        <w:tc>
          <w:tcPr>
            <w:tcW w:w="12788" w:type="dxa"/>
            <w:gridSpan w:val="4"/>
            <w:vAlign w:val="center"/>
          </w:tcPr>
          <w:p w14:paraId="581DE669" w14:textId="74BD4EF5" w:rsidR="008A6942" w:rsidRPr="00850DFD" w:rsidRDefault="008A6942" w:rsidP="00D81F43">
            <w:r>
              <w:rPr>
                <w:rFonts w:ascii="Arial" w:hAnsi="Arial" w:cs="Arial"/>
                <w:b/>
              </w:rPr>
              <w:t>Break</w:t>
            </w:r>
          </w:p>
        </w:tc>
      </w:tr>
    </w:tbl>
    <w:p w14:paraId="1EB78995" w14:textId="77777777" w:rsidR="00FB5F05" w:rsidRDefault="00FB5F05">
      <w:r>
        <w:br w:type="page"/>
      </w:r>
    </w:p>
    <w:tbl>
      <w:tblPr>
        <w:tblStyle w:val="TableGrid"/>
        <w:tblpPr w:leftFromText="180" w:rightFromText="180" w:vertAnchor="text" w:tblpY="1"/>
        <w:tblOverlap w:val="never"/>
        <w:tblW w:w="14116" w:type="dxa"/>
        <w:tblLook w:val="04A0" w:firstRow="1" w:lastRow="0" w:firstColumn="1" w:lastColumn="0" w:noHBand="0" w:noVBand="1"/>
      </w:tblPr>
      <w:tblGrid>
        <w:gridCol w:w="1328"/>
        <w:gridCol w:w="3197"/>
        <w:gridCol w:w="3197"/>
        <w:gridCol w:w="3197"/>
        <w:gridCol w:w="3197"/>
      </w:tblGrid>
      <w:tr w:rsidR="00781C2C" w:rsidRPr="001205E9" w14:paraId="5B04A31A" w14:textId="77777777" w:rsidTr="00D81F43">
        <w:trPr>
          <w:trHeight w:val="432"/>
        </w:trPr>
        <w:tc>
          <w:tcPr>
            <w:tcW w:w="1328" w:type="dxa"/>
            <w:shd w:val="clear" w:color="auto" w:fill="000000" w:themeFill="text1"/>
          </w:tcPr>
          <w:p w14:paraId="0A61B76B" w14:textId="1959A264" w:rsidR="00781C2C" w:rsidRPr="00204002" w:rsidRDefault="00781C2C" w:rsidP="00D81F43">
            <w:pPr>
              <w:rPr>
                <w:rFonts w:cs="Arial"/>
                <w:b/>
                <w:szCs w:val="22"/>
              </w:rPr>
            </w:pPr>
          </w:p>
        </w:tc>
        <w:tc>
          <w:tcPr>
            <w:tcW w:w="12788" w:type="dxa"/>
            <w:gridSpan w:val="4"/>
            <w:shd w:val="clear" w:color="auto" w:fill="000000" w:themeFill="text1"/>
            <w:vAlign w:val="center"/>
          </w:tcPr>
          <w:p w14:paraId="3EF1BDA1" w14:textId="3CDE7519" w:rsidR="00781C2C" w:rsidRPr="00980F4D" w:rsidRDefault="00781C2C" w:rsidP="00D81F43">
            <w:pPr>
              <w:pStyle w:val="Heading2"/>
            </w:pPr>
            <w:r w:rsidRPr="00781C2C">
              <w:rPr>
                <w:rFonts w:ascii="Calibri" w:hAnsi="Calibri" w:cs="Calibri"/>
                <w:color w:val="FFFFFF" w:themeColor="background1"/>
              </w:rPr>
              <w:t>Tuesday, October 2</w:t>
            </w:r>
            <w:r w:rsidR="00D81F43">
              <w:rPr>
                <w:rFonts w:ascii="Calibri" w:hAnsi="Calibri" w:cs="Calibri"/>
                <w:color w:val="FFFFFF" w:themeColor="background1"/>
              </w:rPr>
              <w:t>2</w:t>
            </w:r>
          </w:p>
        </w:tc>
      </w:tr>
      <w:tr w:rsidR="00781C2C" w:rsidRPr="001205E9" w14:paraId="0835AA09" w14:textId="77777777" w:rsidTr="00D81F43">
        <w:trPr>
          <w:trHeight w:val="576"/>
        </w:trPr>
        <w:tc>
          <w:tcPr>
            <w:tcW w:w="1328" w:type="dxa"/>
          </w:tcPr>
          <w:p w14:paraId="595D4450" w14:textId="77777777" w:rsidR="00781C2C" w:rsidRPr="00204002" w:rsidRDefault="00781C2C" w:rsidP="00D81F43">
            <w:pPr>
              <w:rPr>
                <w:rFonts w:cs="Arial"/>
                <w:b/>
                <w:szCs w:val="22"/>
              </w:rPr>
            </w:pPr>
          </w:p>
        </w:tc>
        <w:tc>
          <w:tcPr>
            <w:tcW w:w="3197" w:type="dxa"/>
            <w:shd w:val="clear" w:color="auto" w:fill="D9E2F3"/>
            <w:vAlign w:val="center"/>
          </w:tcPr>
          <w:p w14:paraId="6A1284C1" w14:textId="34DD0814" w:rsidR="00781C2C" w:rsidRPr="00261572" w:rsidRDefault="00781C2C" w:rsidP="00D81F43">
            <w:pPr>
              <w:pStyle w:val="Heading2"/>
              <w:rPr>
                <w:caps w:val="0"/>
              </w:rPr>
            </w:pPr>
            <w:r w:rsidRPr="00261572">
              <w:rPr>
                <w:rFonts w:ascii="Arial" w:hAnsi="Arial" w:cs="Arial"/>
                <w:caps w:val="0"/>
              </w:rPr>
              <w:t xml:space="preserve">Access, Services, </w:t>
            </w:r>
            <w:r w:rsidRPr="00261572">
              <w:rPr>
                <w:rFonts w:ascii="Arial" w:hAnsi="Arial" w:cs="Arial"/>
                <w:caps w:val="0"/>
              </w:rPr>
              <w:br/>
              <w:t>&amp; Design</w:t>
            </w:r>
          </w:p>
        </w:tc>
        <w:tc>
          <w:tcPr>
            <w:tcW w:w="3197" w:type="dxa"/>
            <w:shd w:val="clear" w:color="auto" w:fill="FFF733"/>
            <w:vAlign w:val="center"/>
          </w:tcPr>
          <w:p w14:paraId="637BDC31" w14:textId="1E8BBF3C" w:rsidR="00781C2C" w:rsidRPr="00261572" w:rsidRDefault="00781C2C" w:rsidP="00D81F43">
            <w:pPr>
              <w:widowControl w:val="0"/>
              <w:rPr>
                <w:rFonts w:cs="Calibri (Body)"/>
                <w:b/>
                <w:sz w:val="24"/>
              </w:rPr>
            </w:pPr>
            <w:r w:rsidRPr="00261572">
              <w:rPr>
                <w:rFonts w:ascii="Arial" w:hAnsi="Arial" w:cs="Arial"/>
                <w:b/>
                <w:color w:val="000000" w:themeColor="text1"/>
              </w:rPr>
              <w:t>Employment</w:t>
            </w:r>
          </w:p>
        </w:tc>
        <w:tc>
          <w:tcPr>
            <w:tcW w:w="3197" w:type="dxa"/>
            <w:shd w:val="clear" w:color="auto" w:fill="FFBB6A"/>
            <w:vAlign w:val="center"/>
          </w:tcPr>
          <w:p w14:paraId="21BB3C36" w14:textId="72341DB6" w:rsidR="00781C2C" w:rsidRPr="00261572" w:rsidRDefault="00781C2C" w:rsidP="00D81F43">
            <w:pPr>
              <w:pStyle w:val="Heading2"/>
              <w:rPr>
                <w:rFonts w:ascii="Calibri" w:hAnsi="Calibri"/>
                <w:caps w:val="0"/>
                <w:color w:val="000000"/>
                <w:szCs w:val="24"/>
              </w:rPr>
            </w:pPr>
            <w:r w:rsidRPr="00261572">
              <w:rPr>
                <w:rFonts w:ascii="Arial" w:hAnsi="Arial" w:cs="Arial"/>
                <w:caps w:val="0"/>
              </w:rPr>
              <w:t>Higher Education</w:t>
            </w:r>
          </w:p>
        </w:tc>
        <w:tc>
          <w:tcPr>
            <w:tcW w:w="3197" w:type="dxa"/>
            <w:vAlign w:val="center"/>
          </w:tcPr>
          <w:p w14:paraId="2701B97D" w14:textId="5464C2CE" w:rsidR="00781C2C" w:rsidRPr="00261572" w:rsidRDefault="00781C2C" w:rsidP="00D81F43">
            <w:pPr>
              <w:pStyle w:val="Heading2"/>
              <w:rPr>
                <w:caps w:val="0"/>
              </w:rPr>
            </w:pPr>
            <w:r w:rsidRPr="00261572">
              <w:rPr>
                <w:rFonts w:ascii="Arial" w:hAnsi="Arial" w:cs="Arial"/>
                <w:caps w:val="0"/>
              </w:rPr>
              <w:t xml:space="preserve">Access &amp; </w:t>
            </w:r>
            <w:r w:rsidRPr="00261572">
              <w:rPr>
                <w:rFonts w:ascii="Arial" w:hAnsi="Arial" w:cs="Arial"/>
                <w:caps w:val="0"/>
              </w:rPr>
              <w:br/>
              <w:t>Higher Education</w:t>
            </w:r>
          </w:p>
        </w:tc>
      </w:tr>
      <w:tr w:rsidR="00781C2C" w:rsidRPr="001205E9" w14:paraId="355B32D3" w14:textId="77777777" w:rsidTr="00D81F43">
        <w:tc>
          <w:tcPr>
            <w:tcW w:w="1328" w:type="dxa"/>
            <w:vAlign w:val="center"/>
          </w:tcPr>
          <w:p w14:paraId="107BAD49" w14:textId="2CDCB6A0" w:rsidR="00781C2C" w:rsidRPr="00204002" w:rsidRDefault="00781C2C" w:rsidP="00D81F43">
            <w:pPr>
              <w:rPr>
                <w:rFonts w:cs="Arial"/>
                <w:b/>
                <w:szCs w:val="22"/>
              </w:rPr>
            </w:pPr>
            <w:r w:rsidRPr="00204002">
              <w:rPr>
                <w:rFonts w:cs="Arial"/>
                <w:b/>
                <w:szCs w:val="22"/>
              </w:rPr>
              <w:t>10:40</w:t>
            </w:r>
            <w:r w:rsidR="00B94724">
              <w:rPr>
                <w:rFonts w:cs="Arial"/>
                <w:b/>
                <w:szCs w:val="22"/>
              </w:rPr>
              <w:t xml:space="preserve"> </w:t>
            </w:r>
            <w:r w:rsidRPr="00204002">
              <w:rPr>
                <w:rFonts w:cs="Arial"/>
                <w:b/>
                <w:szCs w:val="22"/>
              </w:rPr>
              <w:t>–12:00</w:t>
            </w:r>
          </w:p>
          <w:p w14:paraId="4A7575CA" w14:textId="77777777" w:rsidR="00781C2C" w:rsidRPr="00204002" w:rsidRDefault="00781C2C" w:rsidP="00D81F43">
            <w:pPr>
              <w:rPr>
                <w:rFonts w:cs="Arial"/>
                <w:b/>
                <w:szCs w:val="22"/>
              </w:rPr>
            </w:pPr>
          </w:p>
          <w:p w14:paraId="430AFA91" w14:textId="24112DC2" w:rsidR="00781C2C" w:rsidRPr="00204002" w:rsidRDefault="00781C2C" w:rsidP="00D81F43">
            <w:pPr>
              <w:rPr>
                <w:rFonts w:cs="Arial"/>
                <w:b/>
                <w:szCs w:val="22"/>
              </w:rPr>
            </w:pPr>
            <w:r w:rsidRPr="00204002">
              <w:rPr>
                <w:b/>
                <w:color w:val="000000"/>
                <w:szCs w:val="22"/>
              </w:rPr>
              <w:t>(2 PA CEU)</w:t>
            </w:r>
          </w:p>
        </w:tc>
        <w:tc>
          <w:tcPr>
            <w:tcW w:w="3197" w:type="dxa"/>
          </w:tcPr>
          <w:p w14:paraId="3AD08855" w14:textId="77777777" w:rsidR="00781C2C" w:rsidRPr="00132EE6" w:rsidRDefault="00781C2C" w:rsidP="00D81F43">
            <w:pPr>
              <w:pStyle w:val="Heading2"/>
            </w:pPr>
            <w:r w:rsidRPr="00132EE6">
              <w:t>ADA Fundamentals:</w:t>
            </w:r>
          </w:p>
          <w:p w14:paraId="6D0B041C" w14:textId="77777777" w:rsidR="00781C2C" w:rsidRDefault="00781C2C" w:rsidP="00D81F43">
            <w:pPr>
              <w:pStyle w:val="Heading2"/>
            </w:pPr>
            <w:r w:rsidRPr="00132EE6">
              <w:t>Facilities</w:t>
            </w:r>
          </w:p>
          <w:p w14:paraId="389A2B9F" w14:textId="77777777" w:rsidR="00781C2C" w:rsidRPr="00833C4A" w:rsidRDefault="00781C2C" w:rsidP="00D81F43">
            <w:r w:rsidRPr="00833C4A">
              <w:t>This session will provide an overview of the ADA facility requirements along with examples of what accessibility should look like. Working with provisions of the title II and title III ADA regulations, the discussion will cover new construction, alterations, program access, and barrier removal. If you’ve wondered where to start with understanding physical access, this is the session for you!  And, if you’ve been working with facilities for a</w:t>
            </w:r>
            <w:r>
              <w:t xml:space="preserve"> </w:t>
            </w:r>
            <w:r w:rsidRPr="00833C4A">
              <w:t>while, the session is also a great refresher.</w:t>
            </w:r>
          </w:p>
          <w:p w14:paraId="0D88438A" w14:textId="36C1B0C1" w:rsidR="00781C2C" w:rsidRPr="00346C60" w:rsidRDefault="00781C2C" w:rsidP="00D81F43">
            <w:pPr>
              <w:outlineLvl w:val="0"/>
              <w:rPr>
                <w:rFonts w:ascii="Arial" w:hAnsi="Arial" w:cs="Arial"/>
                <w:b/>
                <w:color w:val="000000"/>
              </w:rPr>
            </w:pPr>
            <w:r w:rsidRPr="00346C60">
              <w:rPr>
                <w:b/>
              </w:rPr>
              <w:t xml:space="preserve">Jim Terry, Dean Perkins, </w:t>
            </w:r>
            <w:r w:rsidR="00FC05E9">
              <w:rPr>
                <w:b/>
              </w:rPr>
              <w:br/>
            </w:r>
            <w:r w:rsidRPr="00346C60">
              <w:rPr>
                <w:b/>
              </w:rPr>
              <w:t>Nadine Oka</w:t>
            </w:r>
          </w:p>
          <w:p w14:paraId="38B701FB" w14:textId="77777777" w:rsidR="00781C2C" w:rsidRDefault="00781C2C" w:rsidP="00D81F43"/>
          <w:p w14:paraId="5FD3D73E" w14:textId="77777777" w:rsidR="00781C2C" w:rsidRPr="00FB5F05" w:rsidRDefault="00781C2C" w:rsidP="00D81F43">
            <w:pPr>
              <w:pStyle w:val="Heading2"/>
              <w:rPr>
                <w:color w:val="0000FF"/>
              </w:rPr>
            </w:pPr>
            <w:r w:rsidRPr="00FB5F05">
              <w:rPr>
                <w:color w:val="0000FF"/>
              </w:rPr>
              <w:t>Advanced PA Session 2: Policies, Communication, Service Animals, and Reasonable Mods</w:t>
            </w:r>
          </w:p>
          <w:p w14:paraId="5CF5564A" w14:textId="77777777" w:rsidR="00781C2C" w:rsidRPr="00ED69E8" w:rsidRDefault="00781C2C" w:rsidP="00D81F43">
            <w:pPr>
              <w:pStyle w:val="Heading3"/>
            </w:pPr>
            <w:r w:rsidRPr="00ED69E8">
              <w:t xml:space="preserve">John </w:t>
            </w:r>
            <w:proofErr w:type="spellStart"/>
            <w:r w:rsidRPr="00ED69E8">
              <w:t>Wodatch</w:t>
            </w:r>
            <w:proofErr w:type="spellEnd"/>
          </w:p>
          <w:p w14:paraId="4E1331CD" w14:textId="1D0A8C59" w:rsidR="00781C2C" w:rsidRPr="00590604" w:rsidRDefault="00781C2C" w:rsidP="00D81F43"/>
        </w:tc>
        <w:tc>
          <w:tcPr>
            <w:tcW w:w="3197" w:type="dxa"/>
          </w:tcPr>
          <w:p w14:paraId="70F1B085" w14:textId="77777777" w:rsidR="00781C2C" w:rsidRPr="003E5133" w:rsidRDefault="00781C2C" w:rsidP="00D81F43">
            <w:pPr>
              <w:widowControl w:val="0"/>
              <w:rPr>
                <w:rFonts w:cs="Calibri (Body)"/>
                <w:caps/>
                <w:sz w:val="24"/>
                <w:highlight w:val="yellow"/>
              </w:rPr>
            </w:pPr>
            <w:r w:rsidRPr="003E5133">
              <w:rPr>
                <w:rFonts w:cs="Calibri (Body)"/>
                <w:b/>
                <w:caps/>
                <w:sz w:val="24"/>
              </w:rPr>
              <w:t>Accommodation Requests &amp; Health-Related Inquiries</w:t>
            </w:r>
            <w:r w:rsidRPr="003E5133">
              <w:rPr>
                <w:rFonts w:cs="Calibri (Body)"/>
                <w:caps/>
                <w:sz w:val="24"/>
                <w:highlight w:val="yellow"/>
              </w:rPr>
              <w:t xml:space="preserve"> </w:t>
            </w:r>
          </w:p>
          <w:p w14:paraId="030DC905" w14:textId="77777777" w:rsidR="00781C2C" w:rsidRPr="00FD5DCD" w:rsidRDefault="00781C2C" w:rsidP="00D81F43">
            <w:pPr>
              <w:pStyle w:val="Heading3"/>
              <w:rPr>
                <w:rFonts w:cstheme="minorHAnsi"/>
                <w:b w:val="0"/>
                <w:i w:val="0"/>
              </w:rPr>
            </w:pPr>
            <w:r w:rsidRPr="00FD5DCD">
              <w:rPr>
                <w:rFonts w:cstheme="minorHAnsi"/>
                <w:b w:val="0"/>
                <w:i w:val="0"/>
              </w:rPr>
              <w:t xml:space="preserve">This session will cover the nuances of accommodation requests and employer duties.  We will also address when, why, and how an employer can obtain health-related information without violating the ADA and GINA.  </w:t>
            </w:r>
          </w:p>
          <w:p w14:paraId="42E56B1B" w14:textId="77777777" w:rsidR="00781C2C" w:rsidRPr="00FD5DCD" w:rsidRDefault="00781C2C" w:rsidP="00D81F43">
            <w:pPr>
              <w:rPr>
                <w:rFonts w:cstheme="minorHAnsi"/>
                <w:b/>
                <w:i/>
              </w:rPr>
            </w:pPr>
            <w:r w:rsidRPr="00FD5DCD">
              <w:rPr>
                <w:rFonts w:cstheme="minorHAnsi"/>
                <w:b/>
                <w:i/>
              </w:rPr>
              <w:t xml:space="preserve">Janel Bravo, Brian Nelson, </w:t>
            </w:r>
            <w:r>
              <w:rPr>
                <w:rFonts w:cstheme="minorHAnsi"/>
                <w:b/>
                <w:i/>
              </w:rPr>
              <w:br/>
            </w:r>
            <w:r w:rsidRPr="00FD5DCD">
              <w:rPr>
                <w:rFonts w:cstheme="minorHAnsi"/>
                <w:b/>
                <w:i/>
              </w:rPr>
              <w:t xml:space="preserve">Mary Jo O’Neill, Angela </w:t>
            </w:r>
            <w:proofErr w:type="spellStart"/>
            <w:r w:rsidRPr="00FD5DCD">
              <w:rPr>
                <w:rFonts w:cstheme="minorHAnsi"/>
                <w:b/>
                <w:i/>
              </w:rPr>
              <w:t>Sisney</w:t>
            </w:r>
            <w:proofErr w:type="spellEnd"/>
          </w:p>
          <w:p w14:paraId="764ABDAE" w14:textId="77777777" w:rsidR="00781C2C" w:rsidRDefault="00781C2C" w:rsidP="00D81F43">
            <w:pPr>
              <w:pStyle w:val="Heading3"/>
              <w:rPr>
                <w:highlight w:val="yellow"/>
              </w:rPr>
            </w:pPr>
          </w:p>
          <w:p w14:paraId="2C5BA902" w14:textId="77777777" w:rsidR="00781C2C" w:rsidRDefault="00781C2C" w:rsidP="00D81F43">
            <w:pPr>
              <w:rPr>
                <w:highlight w:val="yellow"/>
              </w:rPr>
            </w:pPr>
          </w:p>
          <w:p w14:paraId="536F81AD" w14:textId="77777777" w:rsidR="00781C2C" w:rsidRPr="003E5133" w:rsidRDefault="00781C2C" w:rsidP="00D81F43">
            <w:pPr>
              <w:rPr>
                <w:rFonts w:ascii="Arial" w:hAnsi="Arial" w:cs="Arial"/>
                <w:b/>
                <w:caps/>
                <w:color w:val="0000FF"/>
              </w:rPr>
            </w:pPr>
            <w:r w:rsidRPr="003E5133">
              <w:rPr>
                <w:rFonts w:ascii="Arial" w:hAnsi="Arial" w:cs="Arial"/>
                <w:b/>
                <w:caps/>
                <w:color w:val="0000FF"/>
              </w:rPr>
              <w:t>Advanced Employment PA Session Part 2</w:t>
            </w:r>
          </w:p>
          <w:p w14:paraId="5AB00730" w14:textId="77CE9C6A" w:rsidR="00781C2C" w:rsidRPr="005B5A4D" w:rsidRDefault="00781C2C" w:rsidP="00D81F43">
            <w:pPr>
              <w:pStyle w:val="Heading2"/>
              <w:rPr>
                <w:rFonts w:ascii="Calibri" w:hAnsi="Calibri" w:cs="Calibri (Body)"/>
                <w:caps w:val="0"/>
                <w:color w:val="000000"/>
                <w:sz w:val="22"/>
                <w:szCs w:val="22"/>
              </w:rPr>
            </w:pPr>
            <w:r w:rsidRPr="005B5A4D">
              <w:rPr>
                <w:rFonts w:cs="Calibri (Body)"/>
                <w:i/>
                <w:caps w:val="0"/>
                <w:color w:val="000000"/>
                <w:sz w:val="22"/>
                <w:szCs w:val="22"/>
              </w:rPr>
              <w:t xml:space="preserve">Carol </w:t>
            </w:r>
            <w:proofErr w:type="spellStart"/>
            <w:r w:rsidRPr="005B5A4D">
              <w:rPr>
                <w:rFonts w:cs="Calibri (Body)"/>
                <w:i/>
                <w:caps w:val="0"/>
                <w:color w:val="000000"/>
                <w:sz w:val="22"/>
                <w:szCs w:val="22"/>
              </w:rPr>
              <w:t>Miaskoff</w:t>
            </w:r>
            <w:proofErr w:type="spellEnd"/>
          </w:p>
        </w:tc>
        <w:tc>
          <w:tcPr>
            <w:tcW w:w="3197" w:type="dxa"/>
          </w:tcPr>
          <w:p w14:paraId="29607798" w14:textId="661BFC6E" w:rsidR="00781C2C" w:rsidRPr="00ED69E8" w:rsidRDefault="00781C2C" w:rsidP="00D81F43">
            <w:pPr>
              <w:pStyle w:val="Heading2"/>
              <w:rPr>
                <w:color w:val="FF0000"/>
                <w:szCs w:val="24"/>
              </w:rPr>
            </w:pPr>
            <w:r w:rsidRPr="00ED69E8">
              <w:rPr>
                <w:rFonts w:ascii="Calibri" w:hAnsi="Calibri"/>
                <w:color w:val="000000"/>
                <w:szCs w:val="24"/>
              </w:rPr>
              <w:t>LIFTING THE VEIL - RESPONDING TO AN OCR CHARGE OF DISCRIMINATION</w:t>
            </w:r>
            <w:r w:rsidRPr="00ED69E8">
              <w:rPr>
                <w:color w:val="FF0000"/>
                <w:szCs w:val="24"/>
              </w:rPr>
              <w:t xml:space="preserve"> </w:t>
            </w:r>
          </w:p>
          <w:p w14:paraId="5A732FC4" w14:textId="5FCEE701" w:rsidR="00781C2C" w:rsidRPr="00ED69E8" w:rsidRDefault="00781C2C" w:rsidP="00D81F43">
            <w:pPr>
              <w:widowControl w:val="0"/>
              <w:spacing w:line="264" w:lineRule="auto"/>
              <w:rPr>
                <w:rFonts w:cstheme="minorHAnsi"/>
                <w:b/>
                <w:i/>
                <w:color w:val="000000"/>
                <w:szCs w:val="22"/>
              </w:rPr>
            </w:pPr>
            <w:r w:rsidRPr="00ED69E8">
              <w:rPr>
                <w:rFonts w:cstheme="minorHAnsi"/>
                <w:color w:val="000000"/>
                <w:szCs w:val="22"/>
              </w:rPr>
              <w:t>Meet OCR up close and personal in this session. What’s going on when you receive notification that OCR is going to investigate a complaint against your institution? Whom do you contact first? What are the most effective tools for resolution? All these and your other questions will be addressed in this session.</w:t>
            </w:r>
          </w:p>
          <w:p w14:paraId="5ED29E96" w14:textId="77777777" w:rsidR="00781C2C" w:rsidRPr="00ED69E8" w:rsidRDefault="00781C2C" w:rsidP="00D81F43">
            <w:pPr>
              <w:widowControl w:val="0"/>
              <w:spacing w:line="264" w:lineRule="auto"/>
              <w:rPr>
                <w:rFonts w:cstheme="minorHAnsi"/>
                <w:color w:val="000000"/>
                <w:szCs w:val="22"/>
              </w:rPr>
            </w:pPr>
            <w:r w:rsidRPr="00ED69E8">
              <w:rPr>
                <w:rFonts w:cstheme="minorHAnsi"/>
                <w:b/>
                <w:color w:val="000000"/>
                <w:szCs w:val="22"/>
              </w:rPr>
              <w:t>Catherine Spear, Jim Long</w:t>
            </w:r>
          </w:p>
          <w:p w14:paraId="3B1DC40C" w14:textId="77777777" w:rsidR="00781C2C" w:rsidRDefault="00781C2C" w:rsidP="00D81F43">
            <w:pPr>
              <w:pStyle w:val="Heading2"/>
              <w:rPr>
                <w:color w:val="FF0000"/>
              </w:rPr>
            </w:pPr>
          </w:p>
          <w:p w14:paraId="6429555B" w14:textId="50F0A644" w:rsidR="00781C2C" w:rsidRPr="003E5133" w:rsidRDefault="00781C2C" w:rsidP="00D81F43">
            <w:pPr>
              <w:rPr>
                <w:rFonts w:ascii="Arial" w:hAnsi="Arial" w:cs="Arial"/>
                <w:b/>
                <w:caps/>
                <w:color w:val="0000FF"/>
              </w:rPr>
            </w:pPr>
            <w:r w:rsidRPr="003E5133">
              <w:rPr>
                <w:rFonts w:ascii="Arial" w:hAnsi="Arial" w:cs="Arial"/>
                <w:b/>
                <w:caps/>
                <w:color w:val="0000FF"/>
              </w:rPr>
              <w:t>Advanced Higher ED PA Session Part 2</w:t>
            </w:r>
          </w:p>
          <w:p w14:paraId="055D08F1" w14:textId="20BC805E" w:rsidR="00781C2C" w:rsidRPr="00ED69E8" w:rsidRDefault="00781C2C" w:rsidP="00D81F43">
            <w:pPr>
              <w:rPr>
                <w:rFonts w:cstheme="minorHAnsi"/>
                <w:b/>
                <w:color w:val="0000FF"/>
                <w:szCs w:val="22"/>
              </w:rPr>
            </w:pPr>
            <w:r w:rsidRPr="00ED69E8">
              <w:rPr>
                <w:rFonts w:cstheme="minorHAnsi"/>
                <w:b/>
                <w:color w:val="0000FF"/>
                <w:szCs w:val="22"/>
              </w:rPr>
              <w:t xml:space="preserve"> </w:t>
            </w:r>
            <w:r w:rsidRPr="00ED69E8">
              <w:rPr>
                <w:rFonts w:cstheme="minorHAnsi"/>
                <w:color w:val="000000"/>
                <w:szCs w:val="22"/>
              </w:rPr>
              <w:t>Round-table discussion continues.</w:t>
            </w:r>
          </w:p>
          <w:p w14:paraId="05E9323C" w14:textId="74CAEC64" w:rsidR="00781C2C" w:rsidRPr="008B4135" w:rsidRDefault="008B4135" w:rsidP="00D81F43">
            <w:pPr>
              <w:pStyle w:val="Heading2"/>
              <w:rPr>
                <w:i/>
                <w:caps w:val="0"/>
                <w:sz w:val="22"/>
                <w:szCs w:val="22"/>
              </w:rPr>
            </w:pPr>
            <w:r w:rsidRPr="008B4135">
              <w:rPr>
                <w:i/>
                <w:caps w:val="0"/>
                <w:sz w:val="22"/>
                <w:szCs w:val="22"/>
              </w:rPr>
              <w:t xml:space="preserve">Shelley </w:t>
            </w:r>
            <w:proofErr w:type="spellStart"/>
            <w:r w:rsidRPr="008B4135">
              <w:rPr>
                <w:i/>
                <w:caps w:val="0"/>
                <w:sz w:val="22"/>
                <w:szCs w:val="22"/>
              </w:rPr>
              <w:t>Ducatt</w:t>
            </w:r>
            <w:proofErr w:type="spellEnd"/>
          </w:p>
        </w:tc>
        <w:tc>
          <w:tcPr>
            <w:tcW w:w="3197" w:type="dxa"/>
          </w:tcPr>
          <w:p w14:paraId="1C21E154" w14:textId="77777777" w:rsidR="00781C2C" w:rsidRPr="00980F4D" w:rsidRDefault="00781C2C" w:rsidP="00D81F43">
            <w:pPr>
              <w:pStyle w:val="Heading2"/>
            </w:pPr>
            <w:r w:rsidRPr="00980F4D">
              <w:t>ELECTRONIC AND INFORMATION TECHNOLOGY AND WEB: Strategies and Techniques</w:t>
            </w:r>
            <w:r w:rsidRPr="00980F4D" w:rsidDel="00F7757C">
              <w:t xml:space="preserve"> </w:t>
            </w:r>
            <w:r w:rsidRPr="00980F4D">
              <w:t>(Part Two)</w:t>
            </w:r>
          </w:p>
          <w:p w14:paraId="5ACE01F8" w14:textId="77777777" w:rsidR="00781C2C" w:rsidRPr="00900230" w:rsidRDefault="00781C2C" w:rsidP="00D81F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s="Arial"/>
                <w:color w:val="000000"/>
              </w:rPr>
            </w:pPr>
          </w:p>
          <w:p w14:paraId="2C2E789D" w14:textId="77777777" w:rsidR="00781C2C" w:rsidRPr="00900230" w:rsidRDefault="00781C2C" w:rsidP="00D81F43">
            <w:pPr>
              <w:rPr>
                <w:color w:val="000000"/>
              </w:rPr>
            </w:pPr>
            <w:r w:rsidRPr="00900230">
              <w:t xml:space="preserve">This session continues the discussion from the previous session and covers techniques and strategies for providing accessible web sites, online media, and information technology. </w:t>
            </w:r>
          </w:p>
          <w:p w14:paraId="3537B659" w14:textId="0DD5D9A2" w:rsidR="00781C2C" w:rsidRPr="00FB5F05" w:rsidRDefault="00781C2C" w:rsidP="00D81F43">
            <w:pPr>
              <w:rPr>
                <w:b/>
                <w:i/>
                <w:highlight w:val="yellow"/>
              </w:rPr>
            </w:pPr>
            <w:r w:rsidRPr="00FB5F05">
              <w:rPr>
                <w:b/>
                <w:i/>
              </w:rPr>
              <w:t>Joe Dolson, Jim Bostrom</w:t>
            </w:r>
          </w:p>
        </w:tc>
      </w:tr>
      <w:tr w:rsidR="00D51C9F" w:rsidRPr="001205E9" w14:paraId="1757D8E8" w14:textId="77777777" w:rsidTr="00D81F43">
        <w:trPr>
          <w:trHeight w:val="576"/>
        </w:trPr>
        <w:tc>
          <w:tcPr>
            <w:tcW w:w="1328" w:type="dxa"/>
            <w:shd w:val="clear" w:color="auto" w:fill="E4BEFE"/>
            <w:vAlign w:val="center"/>
          </w:tcPr>
          <w:p w14:paraId="0E2DFFF9" w14:textId="5C5DD709" w:rsidR="00D51C9F" w:rsidRPr="00204002" w:rsidRDefault="00D51C9F" w:rsidP="00D81F43">
            <w:pPr>
              <w:rPr>
                <w:rFonts w:cs="Arial"/>
                <w:b/>
                <w:szCs w:val="22"/>
              </w:rPr>
            </w:pPr>
            <w:r w:rsidRPr="00150CEC">
              <w:rPr>
                <w:rFonts w:cs="Arial"/>
                <w:b/>
              </w:rPr>
              <w:t>12:00 – 1:00</w:t>
            </w:r>
          </w:p>
        </w:tc>
        <w:tc>
          <w:tcPr>
            <w:tcW w:w="12788" w:type="dxa"/>
            <w:gridSpan w:val="4"/>
            <w:shd w:val="clear" w:color="auto" w:fill="E4BEFE"/>
          </w:tcPr>
          <w:p w14:paraId="2FC4F341" w14:textId="77777777" w:rsidR="00D51C9F" w:rsidRPr="000D1F21" w:rsidRDefault="00D51C9F" w:rsidP="00D81F43">
            <w:pPr>
              <w:pStyle w:val="Heading2"/>
            </w:pPr>
            <w:r w:rsidRPr="000D1F21">
              <w:t xml:space="preserve">Luncheon </w:t>
            </w:r>
          </w:p>
          <w:p w14:paraId="60617F27" w14:textId="31B4DE61" w:rsidR="00D51C9F" w:rsidRPr="00D51C9F" w:rsidRDefault="00D51C9F" w:rsidP="00D81F43">
            <w:pPr>
              <w:pStyle w:val="Heading2"/>
              <w:rPr>
                <w:rFonts w:cs="Calibri (Body)"/>
                <w:b w:val="0"/>
                <w:caps w:val="0"/>
              </w:rPr>
            </w:pPr>
            <w:r w:rsidRPr="00D51C9F">
              <w:rPr>
                <w:rFonts w:cs="Calibri (Body)"/>
                <w:b w:val="0"/>
                <w:caps w:val="0"/>
              </w:rPr>
              <w:t>Hosted by National Institute on Employment Issues</w:t>
            </w:r>
          </w:p>
        </w:tc>
      </w:tr>
    </w:tbl>
    <w:p w14:paraId="2BE746E0" w14:textId="7F2251E1" w:rsidR="005D17F5" w:rsidRDefault="005D17F5"/>
    <w:p w14:paraId="62AC25C3" w14:textId="77777777" w:rsidR="0044298A" w:rsidRDefault="0044298A"/>
    <w:p w14:paraId="40DB3DDA" w14:textId="77777777" w:rsidR="00D51C9F" w:rsidRDefault="00D51C9F">
      <w:r>
        <w:br w:type="page"/>
      </w:r>
    </w:p>
    <w:tbl>
      <w:tblPr>
        <w:tblStyle w:val="TableGrid"/>
        <w:tblW w:w="14020" w:type="dxa"/>
        <w:tblLook w:val="04A0" w:firstRow="1" w:lastRow="0" w:firstColumn="1" w:lastColumn="0" w:noHBand="0" w:noVBand="1"/>
      </w:tblPr>
      <w:tblGrid>
        <w:gridCol w:w="1232"/>
        <w:gridCol w:w="3197"/>
        <w:gridCol w:w="3197"/>
        <w:gridCol w:w="3197"/>
        <w:gridCol w:w="3197"/>
      </w:tblGrid>
      <w:tr w:rsidR="00D51C9F" w:rsidRPr="001205E9" w14:paraId="7A2D73C8" w14:textId="77777777" w:rsidTr="00D81F43">
        <w:trPr>
          <w:trHeight w:val="576"/>
        </w:trPr>
        <w:tc>
          <w:tcPr>
            <w:tcW w:w="1232" w:type="dxa"/>
            <w:shd w:val="clear" w:color="auto" w:fill="000000" w:themeFill="text1"/>
          </w:tcPr>
          <w:p w14:paraId="41FE0321" w14:textId="170F4BCA" w:rsidR="00D51C9F" w:rsidRPr="00204002" w:rsidRDefault="00D51C9F" w:rsidP="00D51C9F">
            <w:pPr>
              <w:rPr>
                <w:rFonts w:cs="Arial"/>
                <w:b/>
              </w:rPr>
            </w:pPr>
          </w:p>
        </w:tc>
        <w:tc>
          <w:tcPr>
            <w:tcW w:w="12788" w:type="dxa"/>
            <w:gridSpan w:val="4"/>
            <w:shd w:val="clear" w:color="auto" w:fill="000000" w:themeFill="text1"/>
            <w:vAlign w:val="center"/>
          </w:tcPr>
          <w:p w14:paraId="7E00A7AC" w14:textId="3922C0C9" w:rsidR="00D51C9F" w:rsidRPr="00CF7B4D" w:rsidRDefault="00D51C9F" w:rsidP="00D51C9F">
            <w:pPr>
              <w:widowControl w:val="0"/>
              <w:spacing w:line="240" w:lineRule="exact"/>
              <w:rPr>
                <w:rFonts w:cstheme="minorHAnsi"/>
                <w:b/>
                <w:i/>
                <w:caps/>
                <w:color w:val="000000"/>
                <w:sz w:val="24"/>
              </w:rPr>
            </w:pPr>
            <w:r w:rsidRPr="00CF7B4D">
              <w:rPr>
                <w:rFonts w:ascii="Calibri" w:hAnsi="Calibri" w:cs="Calibri"/>
                <w:b/>
                <w:caps/>
                <w:color w:val="FFFFFF" w:themeColor="background1"/>
              </w:rPr>
              <w:t>Tuesday, October 2</w:t>
            </w:r>
            <w:r w:rsidR="00D81F43">
              <w:rPr>
                <w:rFonts w:ascii="Calibri" w:hAnsi="Calibri" w:cs="Calibri"/>
                <w:b/>
                <w:caps/>
                <w:color w:val="FFFFFF" w:themeColor="background1"/>
              </w:rPr>
              <w:t>2</w:t>
            </w:r>
          </w:p>
        </w:tc>
      </w:tr>
      <w:tr w:rsidR="00D51C9F" w:rsidRPr="001205E9" w14:paraId="208B39A5" w14:textId="77777777" w:rsidTr="00D81F43">
        <w:trPr>
          <w:trHeight w:val="576"/>
        </w:trPr>
        <w:tc>
          <w:tcPr>
            <w:tcW w:w="1232" w:type="dxa"/>
          </w:tcPr>
          <w:p w14:paraId="0D800429" w14:textId="77777777" w:rsidR="00D51C9F" w:rsidRPr="00204002" w:rsidRDefault="00D51C9F" w:rsidP="00D51C9F">
            <w:pPr>
              <w:rPr>
                <w:rFonts w:cs="Arial"/>
                <w:b/>
              </w:rPr>
            </w:pPr>
          </w:p>
        </w:tc>
        <w:tc>
          <w:tcPr>
            <w:tcW w:w="3197" w:type="dxa"/>
            <w:shd w:val="clear" w:color="auto" w:fill="D9E2F3"/>
            <w:vAlign w:val="center"/>
          </w:tcPr>
          <w:p w14:paraId="032C57C3" w14:textId="77007368" w:rsidR="00D51C9F" w:rsidRPr="00261572" w:rsidRDefault="00D51C9F" w:rsidP="00D51C9F">
            <w:pPr>
              <w:pStyle w:val="Heading2"/>
              <w:rPr>
                <w:i/>
                <w:caps w:val="0"/>
              </w:rPr>
            </w:pPr>
            <w:r w:rsidRPr="00261572">
              <w:rPr>
                <w:rFonts w:ascii="Arial" w:hAnsi="Arial" w:cs="Arial"/>
                <w:caps w:val="0"/>
              </w:rPr>
              <w:t xml:space="preserve">Access, Services, </w:t>
            </w:r>
            <w:r w:rsidRPr="00261572">
              <w:rPr>
                <w:rFonts w:ascii="Arial" w:hAnsi="Arial" w:cs="Arial"/>
                <w:caps w:val="0"/>
              </w:rPr>
              <w:br/>
              <w:t>&amp; Design</w:t>
            </w:r>
          </w:p>
        </w:tc>
        <w:tc>
          <w:tcPr>
            <w:tcW w:w="3197" w:type="dxa"/>
            <w:shd w:val="clear" w:color="auto" w:fill="FFF733"/>
            <w:vAlign w:val="center"/>
          </w:tcPr>
          <w:p w14:paraId="572F9686" w14:textId="67585AE2" w:rsidR="00D51C9F" w:rsidRPr="00261572" w:rsidRDefault="00D51C9F" w:rsidP="00D51C9F">
            <w:pPr>
              <w:rPr>
                <w:rFonts w:cs="Calibri (Body)"/>
                <w:b/>
                <w:i/>
                <w:sz w:val="24"/>
              </w:rPr>
            </w:pPr>
            <w:r w:rsidRPr="00261572">
              <w:rPr>
                <w:rFonts w:ascii="Arial" w:hAnsi="Arial" w:cs="Arial"/>
                <w:b/>
                <w:color w:val="000000" w:themeColor="text1"/>
              </w:rPr>
              <w:t>Employment</w:t>
            </w:r>
          </w:p>
        </w:tc>
        <w:tc>
          <w:tcPr>
            <w:tcW w:w="3197" w:type="dxa"/>
            <w:shd w:val="clear" w:color="auto" w:fill="FFBB6C"/>
            <w:vAlign w:val="center"/>
          </w:tcPr>
          <w:p w14:paraId="57AE85D8" w14:textId="43A384EA" w:rsidR="00D51C9F" w:rsidRPr="00B8335F" w:rsidRDefault="00D51C9F" w:rsidP="00D51C9F">
            <w:pPr>
              <w:widowControl w:val="0"/>
              <w:spacing w:line="240" w:lineRule="exact"/>
              <w:rPr>
                <w:rFonts w:cstheme="minorHAnsi"/>
                <w:b/>
                <w:i/>
                <w:color w:val="000000"/>
                <w:sz w:val="24"/>
              </w:rPr>
            </w:pPr>
            <w:r>
              <w:rPr>
                <w:rFonts w:ascii="Arial" w:hAnsi="Arial" w:cs="Arial"/>
                <w:b/>
              </w:rPr>
              <w:t>Higher Education</w:t>
            </w:r>
          </w:p>
        </w:tc>
        <w:tc>
          <w:tcPr>
            <w:tcW w:w="3197" w:type="dxa"/>
            <w:vAlign w:val="center"/>
          </w:tcPr>
          <w:p w14:paraId="5D51A747" w14:textId="732EE5AA" w:rsidR="00D51C9F" w:rsidRPr="00A10AC8" w:rsidRDefault="00D51C9F" w:rsidP="00D51C9F">
            <w:pPr>
              <w:widowControl w:val="0"/>
              <w:spacing w:line="240" w:lineRule="exact"/>
              <w:rPr>
                <w:rFonts w:cstheme="minorHAnsi"/>
                <w:b/>
                <w:i/>
                <w:color w:val="000000"/>
                <w:sz w:val="24"/>
              </w:rPr>
            </w:pPr>
            <w:r>
              <w:rPr>
                <w:rFonts w:ascii="Arial" w:hAnsi="Arial" w:cs="Arial"/>
                <w:b/>
              </w:rPr>
              <w:t xml:space="preserve">Access &amp; </w:t>
            </w:r>
            <w:r>
              <w:rPr>
                <w:rFonts w:ascii="Arial" w:hAnsi="Arial" w:cs="Arial"/>
                <w:b/>
              </w:rPr>
              <w:br/>
              <w:t>Higher Education</w:t>
            </w:r>
          </w:p>
        </w:tc>
      </w:tr>
      <w:tr w:rsidR="00D51C9F" w:rsidRPr="001205E9" w14:paraId="2456866F" w14:textId="77777777" w:rsidTr="00416FF3">
        <w:tc>
          <w:tcPr>
            <w:tcW w:w="1232" w:type="dxa"/>
            <w:vAlign w:val="center"/>
          </w:tcPr>
          <w:p w14:paraId="708740B1" w14:textId="77777777" w:rsidR="00D51C9F" w:rsidRPr="00204002" w:rsidRDefault="00D51C9F" w:rsidP="00D51C9F">
            <w:pPr>
              <w:rPr>
                <w:rFonts w:cs="Arial"/>
                <w:b/>
              </w:rPr>
            </w:pPr>
            <w:r w:rsidRPr="00204002">
              <w:rPr>
                <w:rFonts w:cs="Arial"/>
                <w:b/>
              </w:rPr>
              <w:t>1:00 – 2:00</w:t>
            </w:r>
          </w:p>
          <w:p w14:paraId="4B91AC05" w14:textId="77777777" w:rsidR="00D51C9F" w:rsidRPr="00204002" w:rsidRDefault="00D51C9F" w:rsidP="00D51C9F">
            <w:pPr>
              <w:rPr>
                <w:rFonts w:cs="Arial"/>
                <w:b/>
              </w:rPr>
            </w:pPr>
          </w:p>
          <w:p w14:paraId="0D51DCBF" w14:textId="2410EA72" w:rsidR="00D51C9F" w:rsidRPr="00204002" w:rsidRDefault="00D51C9F" w:rsidP="00D51C9F">
            <w:pPr>
              <w:rPr>
                <w:rFonts w:cs="Arial"/>
                <w:b/>
              </w:rPr>
            </w:pPr>
            <w:r w:rsidRPr="00204002">
              <w:rPr>
                <w:b/>
                <w:spacing w:val="-6"/>
                <w:sz w:val="20"/>
              </w:rPr>
              <w:t>(1 PA CEU)</w:t>
            </w:r>
          </w:p>
        </w:tc>
        <w:tc>
          <w:tcPr>
            <w:tcW w:w="3197" w:type="dxa"/>
          </w:tcPr>
          <w:p w14:paraId="14EC81DB" w14:textId="77777777" w:rsidR="00D51C9F" w:rsidRPr="00B8335F" w:rsidRDefault="00D51C9F" w:rsidP="00D51C9F">
            <w:pPr>
              <w:pStyle w:val="Heading2"/>
              <w:rPr>
                <w:i/>
              </w:rPr>
            </w:pPr>
            <w:r w:rsidRPr="00B8335F">
              <w:rPr>
                <w:i/>
              </w:rPr>
              <w:t>Effective Communication</w:t>
            </w:r>
          </w:p>
          <w:p w14:paraId="0668CC3E" w14:textId="18751805" w:rsidR="00D51C9F" w:rsidRPr="00900230" w:rsidRDefault="00D51C9F" w:rsidP="00D51C9F">
            <w:r w:rsidRPr="00900230">
              <w:t>The ADA requires effective communication with all the participants in your programs:  clients, customers, students, faculty, visitors, and the general public.  And it applies from everything from courses, lectures, meetings, and the provision of program services to telephone communications and web access.  You will learn what effective communication is, what auxiliary aids are effective, and how to address the most persistent issues.</w:t>
            </w:r>
          </w:p>
          <w:p w14:paraId="21AFA6C9" w14:textId="1158B8DF" w:rsidR="00D51C9F" w:rsidRPr="00850DFD" w:rsidRDefault="00D51C9F" w:rsidP="00D51C9F">
            <w:pPr>
              <w:pStyle w:val="Heading3"/>
            </w:pPr>
            <w:r w:rsidRPr="00900230">
              <w:t xml:space="preserve">John </w:t>
            </w:r>
            <w:proofErr w:type="spellStart"/>
            <w:r w:rsidRPr="00900230">
              <w:t>Wodatch</w:t>
            </w:r>
            <w:proofErr w:type="spellEnd"/>
            <w:r w:rsidRPr="00900230">
              <w:t xml:space="preserve">, </w:t>
            </w:r>
            <w:r>
              <w:br/>
              <w:t>Paul Grossman</w:t>
            </w:r>
          </w:p>
        </w:tc>
        <w:tc>
          <w:tcPr>
            <w:tcW w:w="3197" w:type="dxa"/>
          </w:tcPr>
          <w:p w14:paraId="39FE8CC9" w14:textId="77777777" w:rsidR="00D51C9F" w:rsidRPr="003E5133" w:rsidRDefault="00D51C9F" w:rsidP="00D51C9F">
            <w:pPr>
              <w:rPr>
                <w:rFonts w:cs="Calibri (Body)"/>
                <w:b/>
                <w:i/>
                <w:caps/>
                <w:sz w:val="24"/>
              </w:rPr>
            </w:pPr>
            <w:r w:rsidRPr="003E5133">
              <w:rPr>
                <w:rFonts w:cs="Calibri (Body)"/>
                <w:b/>
                <w:i/>
                <w:caps/>
                <w:sz w:val="24"/>
              </w:rPr>
              <w:t>Essential Functions and Qualification Standards</w:t>
            </w:r>
          </w:p>
          <w:p w14:paraId="756BBE27" w14:textId="77777777" w:rsidR="00D51C9F" w:rsidRPr="0024611F" w:rsidRDefault="00D51C9F" w:rsidP="00D51C9F">
            <w:pPr>
              <w:pStyle w:val="Heading3"/>
              <w:rPr>
                <w:rFonts w:cstheme="minorHAnsi"/>
                <w:b w:val="0"/>
                <w:i w:val="0"/>
              </w:rPr>
            </w:pPr>
            <w:r w:rsidRPr="0024611F">
              <w:rPr>
                <w:rFonts w:cstheme="minorHAnsi"/>
                <w:b w:val="0"/>
                <w:i w:val="0"/>
              </w:rPr>
              <w:t>Demonstrative case studies and case law will be presented and discussed to underscore the importance of understanding and applying these key ADA principles.</w:t>
            </w:r>
          </w:p>
          <w:p w14:paraId="416AD4C8" w14:textId="2FCDD04A" w:rsidR="00D51C9F" w:rsidRPr="00FD5DCD" w:rsidRDefault="00D51C9F" w:rsidP="00D51C9F">
            <w:pPr>
              <w:rPr>
                <w:rFonts w:cstheme="minorHAnsi"/>
                <w:b/>
                <w:i/>
              </w:rPr>
            </w:pPr>
            <w:r w:rsidRPr="00FD5DCD">
              <w:rPr>
                <w:rFonts w:cstheme="minorHAnsi"/>
                <w:b/>
                <w:i/>
              </w:rPr>
              <w:t xml:space="preserve">Janel Bravo, Brian Nelson, </w:t>
            </w:r>
            <w:r>
              <w:rPr>
                <w:rFonts w:cstheme="minorHAnsi"/>
                <w:b/>
                <w:i/>
              </w:rPr>
              <w:br/>
            </w:r>
            <w:r w:rsidRPr="00FD5DCD">
              <w:rPr>
                <w:rFonts w:cstheme="minorHAnsi"/>
                <w:b/>
                <w:i/>
              </w:rPr>
              <w:t xml:space="preserve">Mary </w:t>
            </w:r>
            <w:r w:rsidRPr="00F22DC0">
              <w:rPr>
                <w:rFonts w:cstheme="minorHAnsi"/>
                <w:b/>
                <w:i/>
              </w:rPr>
              <w:t xml:space="preserve">Jo O’Neill, Angela </w:t>
            </w:r>
            <w:proofErr w:type="spellStart"/>
            <w:r w:rsidRPr="00F22DC0">
              <w:rPr>
                <w:rFonts w:cstheme="minorHAnsi"/>
                <w:b/>
                <w:i/>
              </w:rPr>
              <w:t>Sisney</w:t>
            </w:r>
            <w:proofErr w:type="spellEnd"/>
            <w:r w:rsidR="00F22DC0" w:rsidRPr="00F22DC0">
              <w:rPr>
                <w:rFonts w:cstheme="minorHAnsi"/>
                <w:b/>
                <w:i/>
              </w:rPr>
              <w:t xml:space="preserve">, </w:t>
            </w:r>
            <w:r w:rsidR="00F22DC0" w:rsidRPr="00F22DC0">
              <w:rPr>
                <w:rFonts w:cs="Calibri (Body)"/>
                <w:b/>
                <w:i/>
                <w:color w:val="000000"/>
                <w:szCs w:val="22"/>
              </w:rPr>
              <w:t xml:space="preserve">Carol </w:t>
            </w:r>
            <w:proofErr w:type="spellStart"/>
            <w:r w:rsidR="00F22DC0" w:rsidRPr="00F22DC0">
              <w:rPr>
                <w:rFonts w:cs="Calibri (Body)"/>
                <w:b/>
                <w:i/>
                <w:color w:val="000000"/>
                <w:szCs w:val="22"/>
              </w:rPr>
              <w:t>Miaskoff</w:t>
            </w:r>
            <w:proofErr w:type="spellEnd"/>
          </w:p>
          <w:p w14:paraId="5538092C" w14:textId="77777777" w:rsidR="00D51C9F" w:rsidRPr="00B8335F" w:rsidRDefault="00D51C9F" w:rsidP="00D51C9F">
            <w:pPr>
              <w:widowControl w:val="0"/>
              <w:spacing w:line="240" w:lineRule="exact"/>
              <w:rPr>
                <w:rFonts w:cstheme="minorHAnsi"/>
                <w:b/>
                <w:i/>
                <w:color w:val="000000"/>
                <w:sz w:val="24"/>
              </w:rPr>
            </w:pPr>
          </w:p>
        </w:tc>
        <w:tc>
          <w:tcPr>
            <w:tcW w:w="3197" w:type="dxa"/>
          </w:tcPr>
          <w:p w14:paraId="730DAF6E" w14:textId="5591CB7B" w:rsidR="00D51C9F" w:rsidRPr="00B8335F" w:rsidRDefault="00D51C9F" w:rsidP="00D51C9F">
            <w:pPr>
              <w:widowControl w:val="0"/>
              <w:spacing w:line="240" w:lineRule="exact"/>
              <w:rPr>
                <w:rFonts w:cstheme="minorHAnsi"/>
                <w:b/>
                <w:i/>
                <w:color w:val="0000FF"/>
                <w:sz w:val="24"/>
              </w:rPr>
            </w:pPr>
            <w:r w:rsidRPr="00B8335F">
              <w:rPr>
                <w:rFonts w:cstheme="minorHAnsi"/>
                <w:b/>
                <w:i/>
                <w:color w:val="000000"/>
                <w:sz w:val="24"/>
              </w:rPr>
              <w:t xml:space="preserve">THE ROLE OF THE ADA COORDINATOR &amp; THE ESSENTIAL NATURE OF CAMPUS PARTNERSHIPS </w:t>
            </w:r>
            <w:r w:rsidRPr="00B8335F">
              <w:rPr>
                <w:rFonts w:cstheme="minorHAnsi"/>
                <w:b/>
                <w:i/>
                <w:color w:val="0000FF"/>
                <w:sz w:val="24"/>
              </w:rPr>
              <w:t xml:space="preserve"> </w:t>
            </w:r>
          </w:p>
          <w:p w14:paraId="31F1D89C" w14:textId="77777777" w:rsidR="00D51C9F" w:rsidRPr="00A10AC8" w:rsidRDefault="00D51C9F" w:rsidP="00D51C9F">
            <w:r w:rsidRPr="00A10AC8">
              <w:t>Understanding your role as an ADA Coordinator is critical to successful coordination with campus partners. How do you identify who those partners are? How do you initiate a conversation and establish a strong working relationship? What policies and guidelines impact each partnership? With whom are your most critical partnerships forged? In this session, we will discuss strategies to successfully create and maintain strong campus partnerships and techniques you can use to clearly establish how each campus partner is vital to ADA compliance on campus.</w:t>
            </w:r>
          </w:p>
          <w:p w14:paraId="515402A9" w14:textId="5E7E7CC8" w:rsidR="00D51C9F" w:rsidRPr="00850DFD" w:rsidRDefault="00D51C9F" w:rsidP="00D51C9F">
            <w:pPr>
              <w:pStyle w:val="Heading3"/>
            </w:pPr>
            <w:r w:rsidRPr="00850DFD">
              <w:t xml:space="preserve">Shelley </w:t>
            </w:r>
            <w:proofErr w:type="spellStart"/>
            <w:r w:rsidRPr="00850DFD">
              <w:t>Ducatt</w:t>
            </w:r>
            <w:proofErr w:type="spellEnd"/>
            <w:r>
              <w:t>,</w:t>
            </w:r>
            <w:r w:rsidRPr="00850DFD">
              <w:t xml:space="preserve"> Catherine </w:t>
            </w:r>
            <w:proofErr w:type="gramStart"/>
            <w:r w:rsidRPr="00E02D2D">
              <w:t xml:space="preserve">Spear,  </w:t>
            </w:r>
            <w:r w:rsidR="00E02D2D">
              <w:t>Larry</w:t>
            </w:r>
            <w:proofErr w:type="gramEnd"/>
            <w:r w:rsidR="00E02D2D">
              <w:t xml:space="preserve"> </w:t>
            </w:r>
            <w:r>
              <w:t>Phillippe</w:t>
            </w:r>
            <w:r w:rsidR="00C269F3" w:rsidRPr="00DA37D1">
              <w:t>, Jim Long</w:t>
            </w:r>
          </w:p>
        </w:tc>
        <w:tc>
          <w:tcPr>
            <w:tcW w:w="3197" w:type="dxa"/>
          </w:tcPr>
          <w:p w14:paraId="55306B22" w14:textId="77777777" w:rsidR="00D51C9F" w:rsidRPr="00A10AC8" w:rsidRDefault="00D51C9F" w:rsidP="00D51C9F">
            <w:pPr>
              <w:widowControl w:val="0"/>
              <w:spacing w:line="240" w:lineRule="exact"/>
              <w:rPr>
                <w:rFonts w:cstheme="minorHAnsi"/>
                <w:color w:val="000000"/>
                <w:sz w:val="24"/>
              </w:rPr>
            </w:pPr>
            <w:r w:rsidRPr="00A10AC8">
              <w:rPr>
                <w:rFonts w:cstheme="minorHAnsi"/>
                <w:b/>
                <w:i/>
                <w:color w:val="000000"/>
                <w:sz w:val="24"/>
              </w:rPr>
              <w:t>LAW ENFORCEMENT- Part 1 EFFECTIVE</w:t>
            </w:r>
            <w:r>
              <w:rPr>
                <w:rFonts w:cstheme="minorHAnsi"/>
                <w:b/>
                <w:i/>
                <w:color w:val="000000"/>
                <w:sz w:val="24"/>
              </w:rPr>
              <w:br/>
            </w:r>
            <w:r w:rsidRPr="00A10AC8">
              <w:rPr>
                <w:rFonts w:cstheme="minorHAnsi"/>
                <w:b/>
                <w:i/>
                <w:color w:val="000000"/>
                <w:sz w:val="24"/>
              </w:rPr>
              <w:t>COMMUNICATION</w:t>
            </w:r>
            <w:r>
              <w:rPr>
                <w:rFonts w:cstheme="minorHAnsi"/>
                <w:b/>
                <w:i/>
                <w:color w:val="000000"/>
                <w:sz w:val="24"/>
              </w:rPr>
              <w:t xml:space="preserve"> </w:t>
            </w:r>
            <w:r w:rsidRPr="00A10AC8">
              <w:rPr>
                <w:rFonts w:cstheme="minorHAnsi"/>
                <w:b/>
                <w:i/>
                <w:color w:val="000000"/>
                <w:sz w:val="24"/>
              </w:rPr>
              <w:t>IN CRIMINAL JUSTICE - LESSONS FROM CASE LAW</w:t>
            </w:r>
          </w:p>
          <w:p w14:paraId="3D8ACAC4" w14:textId="77777777" w:rsidR="00D51C9F" w:rsidRPr="00A10AC8" w:rsidRDefault="00D51C9F" w:rsidP="00D51C9F">
            <w:r w:rsidRPr="00A10AC8">
              <w:t>A cornerstone of the ADA is the requirement that covered entities provide effective communication. The ADA’s effective communication obligation raises interesting questions for law enforcement and corrections given the unique issues that arise in the criminal justice context. After a short review of the legal principles, participants will learn what courts are saying about providing effective communication in the criminal justice system. This session will provide an in-depth review of recent court cases and settlement agreements, including best practices and practical strategies.</w:t>
            </w:r>
          </w:p>
          <w:p w14:paraId="7FB02A5F" w14:textId="3FB95254" w:rsidR="00D51C9F" w:rsidRPr="00850DFD" w:rsidRDefault="00D51C9F" w:rsidP="00D51C9F">
            <w:r w:rsidRPr="00B8335F">
              <w:rPr>
                <w:rFonts w:cstheme="minorHAnsi"/>
                <w:b/>
                <w:color w:val="000000"/>
                <w:szCs w:val="22"/>
              </w:rPr>
              <w:t xml:space="preserve">Rachel Weisberg, </w:t>
            </w:r>
            <w:r w:rsidR="00CC7B7A">
              <w:rPr>
                <w:rFonts w:cstheme="minorHAnsi"/>
                <w:b/>
                <w:color w:val="000000"/>
                <w:szCs w:val="22"/>
              </w:rPr>
              <w:br/>
            </w:r>
            <w:r w:rsidRPr="00B8335F">
              <w:rPr>
                <w:rFonts w:cstheme="minorHAnsi"/>
                <w:b/>
                <w:color w:val="000000"/>
                <w:szCs w:val="22"/>
              </w:rPr>
              <w:t>James Whitfield</w:t>
            </w:r>
            <w:r w:rsidR="0072624D">
              <w:rPr>
                <w:rFonts w:cstheme="minorHAnsi"/>
                <w:b/>
                <w:color w:val="000000"/>
                <w:szCs w:val="22"/>
              </w:rPr>
              <w:t xml:space="preserve">, </w:t>
            </w:r>
            <w:proofErr w:type="spellStart"/>
            <w:r w:rsidRPr="00B8335F">
              <w:rPr>
                <w:rFonts w:cstheme="minorHAnsi"/>
                <w:b/>
                <w:color w:val="000000"/>
                <w:szCs w:val="22"/>
              </w:rPr>
              <w:t>Lendel</w:t>
            </w:r>
            <w:proofErr w:type="spellEnd"/>
            <w:r w:rsidRPr="00B8335F">
              <w:rPr>
                <w:rFonts w:cstheme="minorHAnsi"/>
                <w:b/>
                <w:color w:val="000000"/>
                <w:szCs w:val="22"/>
              </w:rPr>
              <w:t xml:space="preserve"> Bright</w:t>
            </w:r>
          </w:p>
        </w:tc>
      </w:tr>
      <w:tr w:rsidR="00B94724" w:rsidRPr="001205E9" w14:paraId="1736DDF4" w14:textId="77777777" w:rsidTr="0044298A">
        <w:trPr>
          <w:trHeight w:val="576"/>
        </w:trPr>
        <w:tc>
          <w:tcPr>
            <w:tcW w:w="1232" w:type="dxa"/>
            <w:vAlign w:val="center"/>
          </w:tcPr>
          <w:p w14:paraId="09A4FDAC" w14:textId="68D1D6D1" w:rsidR="00B94724" w:rsidRPr="00204002" w:rsidRDefault="00B94724" w:rsidP="00B94724">
            <w:pPr>
              <w:rPr>
                <w:rFonts w:cs="Arial"/>
                <w:b/>
              </w:rPr>
            </w:pPr>
            <w:r>
              <w:rPr>
                <w:rFonts w:cs="Arial"/>
                <w:b/>
                <w:szCs w:val="22"/>
              </w:rPr>
              <w:t>2:00 - 2:15</w:t>
            </w:r>
          </w:p>
        </w:tc>
        <w:tc>
          <w:tcPr>
            <w:tcW w:w="12788" w:type="dxa"/>
            <w:gridSpan w:val="4"/>
            <w:vAlign w:val="center"/>
          </w:tcPr>
          <w:p w14:paraId="5CA09311" w14:textId="1D84D5A4" w:rsidR="00B94724" w:rsidRPr="00A10AC8" w:rsidRDefault="00B94724" w:rsidP="00B94724">
            <w:pPr>
              <w:widowControl w:val="0"/>
              <w:spacing w:line="240" w:lineRule="exact"/>
              <w:rPr>
                <w:rFonts w:cstheme="minorHAnsi"/>
                <w:b/>
                <w:i/>
                <w:color w:val="000000"/>
                <w:sz w:val="24"/>
              </w:rPr>
            </w:pPr>
            <w:r>
              <w:rPr>
                <w:rFonts w:ascii="Arial" w:hAnsi="Arial" w:cs="Arial"/>
                <w:b/>
              </w:rPr>
              <w:t>Break</w:t>
            </w:r>
          </w:p>
        </w:tc>
      </w:tr>
    </w:tbl>
    <w:p w14:paraId="1C70C507" w14:textId="77777777" w:rsidR="00416FF3" w:rsidRDefault="00416FF3">
      <w:r>
        <w:br w:type="page"/>
      </w:r>
    </w:p>
    <w:tbl>
      <w:tblPr>
        <w:tblStyle w:val="TableGrid"/>
        <w:tblW w:w="14020" w:type="dxa"/>
        <w:tblLook w:val="04A0" w:firstRow="1" w:lastRow="0" w:firstColumn="1" w:lastColumn="0" w:noHBand="0" w:noVBand="1"/>
      </w:tblPr>
      <w:tblGrid>
        <w:gridCol w:w="1232"/>
        <w:gridCol w:w="3197"/>
        <w:gridCol w:w="3197"/>
        <w:gridCol w:w="3197"/>
        <w:gridCol w:w="3197"/>
      </w:tblGrid>
      <w:tr w:rsidR="00D51C9F" w:rsidRPr="001205E9" w14:paraId="6C47128C" w14:textId="77777777" w:rsidTr="003A3702">
        <w:trPr>
          <w:trHeight w:val="432"/>
        </w:trPr>
        <w:tc>
          <w:tcPr>
            <w:tcW w:w="1232" w:type="dxa"/>
            <w:shd w:val="clear" w:color="auto" w:fill="000000" w:themeFill="text1"/>
            <w:vAlign w:val="center"/>
          </w:tcPr>
          <w:p w14:paraId="5D189F7A" w14:textId="1E040CEE" w:rsidR="00D51C9F" w:rsidRPr="00204002" w:rsidRDefault="00D51C9F" w:rsidP="00D51C9F">
            <w:pPr>
              <w:rPr>
                <w:rFonts w:cs="Arial"/>
              </w:rPr>
            </w:pPr>
          </w:p>
        </w:tc>
        <w:tc>
          <w:tcPr>
            <w:tcW w:w="12788" w:type="dxa"/>
            <w:gridSpan w:val="4"/>
            <w:shd w:val="clear" w:color="auto" w:fill="000000" w:themeFill="text1"/>
            <w:vAlign w:val="center"/>
          </w:tcPr>
          <w:p w14:paraId="544EC0CB" w14:textId="1E85E2E4" w:rsidR="00D51C9F" w:rsidRPr="00850DFD" w:rsidRDefault="00D51C9F" w:rsidP="006D5FF4">
            <w:pPr>
              <w:pStyle w:val="Heading2"/>
            </w:pPr>
            <w:r w:rsidRPr="00D12BC3">
              <w:rPr>
                <w:rFonts w:ascii="Calibri" w:hAnsi="Calibri" w:cs="Calibri"/>
                <w:color w:val="FFFFFF" w:themeColor="background1"/>
              </w:rPr>
              <w:t>Tuesday, October 2</w:t>
            </w:r>
            <w:r w:rsidR="00D81F43">
              <w:rPr>
                <w:rFonts w:ascii="Calibri" w:hAnsi="Calibri" w:cs="Calibri"/>
                <w:color w:val="FFFFFF" w:themeColor="background1"/>
              </w:rPr>
              <w:t>2</w:t>
            </w:r>
          </w:p>
        </w:tc>
      </w:tr>
      <w:tr w:rsidR="00D51C9F" w:rsidRPr="001205E9" w14:paraId="63E47854" w14:textId="77777777" w:rsidTr="00D81F43">
        <w:trPr>
          <w:trHeight w:val="576"/>
        </w:trPr>
        <w:tc>
          <w:tcPr>
            <w:tcW w:w="1232" w:type="dxa"/>
            <w:vAlign w:val="center"/>
          </w:tcPr>
          <w:p w14:paraId="4C3C094B" w14:textId="77777777" w:rsidR="00D51C9F" w:rsidRPr="00204002" w:rsidRDefault="00D51C9F" w:rsidP="00D51C9F">
            <w:pPr>
              <w:rPr>
                <w:rFonts w:cs="Arial"/>
              </w:rPr>
            </w:pPr>
          </w:p>
        </w:tc>
        <w:tc>
          <w:tcPr>
            <w:tcW w:w="3197" w:type="dxa"/>
            <w:shd w:val="clear" w:color="auto" w:fill="D9E2F3"/>
            <w:vAlign w:val="center"/>
          </w:tcPr>
          <w:p w14:paraId="6D416FCC" w14:textId="7FED924F" w:rsidR="00D51C9F" w:rsidRPr="00300845" w:rsidRDefault="00D51C9F" w:rsidP="006D5FF4">
            <w:pPr>
              <w:rPr>
                <w:rFonts w:ascii="Arial" w:hAnsi="Arial" w:cs="Arial"/>
                <w:b/>
              </w:rPr>
            </w:pPr>
            <w:r w:rsidRPr="00300845">
              <w:rPr>
                <w:rFonts w:ascii="Arial" w:hAnsi="Arial" w:cs="Arial"/>
                <w:b/>
              </w:rPr>
              <w:t xml:space="preserve">Access, Services, </w:t>
            </w:r>
            <w:r>
              <w:rPr>
                <w:rFonts w:ascii="Arial" w:hAnsi="Arial" w:cs="Arial"/>
                <w:b/>
              </w:rPr>
              <w:br/>
            </w:r>
            <w:r w:rsidRPr="00300845">
              <w:rPr>
                <w:rFonts w:ascii="Arial" w:hAnsi="Arial" w:cs="Arial"/>
                <w:b/>
              </w:rPr>
              <w:t>&amp; Design</w:t>
            </w:r>
          </w:p>
        </w:tc>
        <w:tc>
          <w:tcPr>
            <w:tcW w:w="3197" w:type="dxa"/>
            <w:shd w:val="clear" w:color="auto" w:fill="FFF733"/>
            <w:vAlign w:val="center"/>
          </w:tcPr>
          <w:p w14:paraId="48CF27BB" w14:textId="1F691B65" w:rsidR="00D51C9F" w:rsidRPr="00300845" w:rsidRDefault="00D51C9F" w:rsidP="006D5FF4">
            <w:pPr>
              <w:rPr>
                <w:rFonts w:ascii="Arial" w:hAnsi="Arial" w:cs="Arial"/>
                <w:b/>
              </w:rPr>
            </w:pPr>
            <w:r w:rsidRPr="00300845">
              <w:rPr>
                <w:rFonts w:ascii="Arial" w:hAnsi="Arial" w:cs="Arial"/>
                <w:b/>
              </w:rPr>
              <w:t>Employment</w:t>
            </w:r>
          </w:p>
        </w:tc>
        <w:tc>
          <w:tcPr>
            <w:tcW w:w="3197" w:type="dxa"/>
            <w:shd w:val="clear" w:color="auto" w:fill="FFBB6C"/>
            <w:vAlign w:val="center"/>
          </w:tcPr>
          <w:p w14:paraId="026AD249" w14:textId="439F1400" w:rsidR="00D51C9F" w:rsidRPr="00300845" w:rsidRDefault="00D51C9F" w:rsidP="006D5FF4">
            <w:pPr>
              <w:rPr>
                <w:rFonts w:ascii="Arial" w:hAnsi="Arial" w:cs="Arial"/>
                <w:b/>
              </w:rPr>
            </w:pPr>
            <w:r w:rsidRPr="00300845">
              <w:rPr>
                <w:rFonts w:ascii="Arial" w:hAnsi="Arial" w:cs="Arial"/>
                <w:b/>
              </w:rPr>
              <w:t>Higher Education</w:t>
            </w:r>
          </w:p>
        </w:tc>
        <w:tc>
          <w:tcPr>
            <w:tcW w:w="3197" w:type="dxa"/>
            <w:shd w:val="clear" w:color="auto" w:fill="auto"/>
            <w:vAlign w:val="center"/>
          </w:tcPr>
          <w:p w14:paraId="5711E0A8" w14:textId="764096C2" w:rsidR="00D51C9F" w:rsidRPr="00300845" w:rsidRDefault="00D51C9F" w:rsidP="006D5FF4">
            <w:pPr>
              <w:rPr>
                <w:rFonts w:ascii="Arial" w:hAnsi="Arial" w:cs="Arial"/>
                <w:b/>
              </w:rPr>
            </w:pPr>
            <w:r w:rsidRPr="00300845">
              <w:rPr>
                <w:rFonts w:ascii="Arial" w:hAnsi="Arial" w:cs="Arial"/>
                <w:b/>
              </w:rPr>
              <w:t xml:space="preserve">Access &amp; </w:t>
            </w:r>
            <w:r>
              <w:rPr>
                <w:rFonts w:ascii="Arial" w:hAnsi="Arial" w:cs="Arial"/>
                <w:b/>
              </w:rPr>
              <w:br/>
            </w:r>
            <w:r w:rsidRPr="00300845">
              <w:rPr>
                <w:rFonts w:ascii="Arial" w:hAnsi="Arial" w:cs="Arial"/>
                <w:b/>
              </w:rPr>
              <w:t>Higher Education</w:t>
            </w:r>
          </w:p>
        </w:tc>
      </w:tr>
      <w:tr w:rsidR="00D51C9F" w:rsidRPr="001205E9" w14:paraId="5D79AC89" w14:textId="77777777" w:rsidTr="008A6942">
        <w:tc>
          <w:tcPr>
            <w:tcW w:w="1232" w:type="dxa"/>
            <w:vAlign w:val="center"/>
          </w:tcPr>
          <w:p w14:paraId="1E3E4325" w14:textId="77777777" w:rsidR="00D51C9F" w:rsidRPr="00204002" w:rsidRDefault="00D51C9F" w:rsidP="00D51C9F">
            <w:pPr>
              <w:rPr>
                <w:rFonts w:cs="Arial"/>
                <w:b/>
              </w:rPr>
            </w:pPr>
            <w:r w:rsidRPr="00204002">
              <w:rPr>
                <w:rFonts w:cs="Arial"/>
                <w:b/>
              </w:rPr>
              <w:t>2:15 – 3:15</w:t>
            </w:r>
          </w:p>
          <w:p w14:paraId="5C100B01" w14:textId="77777777" w:rsidR="00D51C9F" w:rsidRPr="00204002" w:rsidRDefault="00D51C9F" w:rsidP="00D51C9F">
            <w:pPr>
              <w:rPr>
                <w:rFonts w:cs="Arial"/>
              </w:rPr>
            </w:pPr>
          </w:p>
          <w:p w14:paraId="267016FC" w14:textId="58071DD9" w:rsidR="00D51C9F" w:rsidRPr="00204002" w:rsidRDefault="00D51C9F" w:rsidP="00D51C9F">
            <w:pPr>
              <w:rPr>
                <w:rFonts w:cs="Arial"/>
              </w:rPr>
            </w:pPr>
            <w:r w:rsidRPr="00204002">
              <w:rPr>
                <w:b/>
                <w:spacing w:val="-6"/>
                <w:sz w:val="20"/>
              </w:rPr>
              <w:t>(1 PA CEU)</w:t>
            </w:r>
          </w:p>
        </w:tc>
        <w:tc>
          <w:tcPr>
            <w:tcW w:w="3197" w:type="dxa"/>
          </w:tcPr>
          <w:p w14:paraId="4B3FF86C" w14:textId="77777777" w:rsidR="00D51C9F" w:rsidRPr="00980F4D" w:rsidRDefault="00D51C9F" w:rsidP="00D51C9F">
            <w:pPr>
              <w:pStyle w:val="Heading2"/>
            </w:pPr>
            <w:r w:rsidRPr="00980F4D">
              <w:t>Effective Communication</w:t>
            </w:r>
            <w:r>
              <w:t xml:space="preserve"> Workshop</w:t>
            </w:r>
          </w:p>
          <w:p w14:paraId="19BCB92A" w14:textId="77777777" w:rsidR="00D51C9F" w:rsidRPr="00900230" w:rsidRDefault="00D51C9F" w:rsidP="00D51C9F">
            <w:r w:rsidRPr="00900230">
              <w:t>In this interactive workshop, we’ll examine scenarios addressing which auxiliary aids to use in different circumstances.  Areas covered may include courtroom settings, doctor’s office visits, town council meetings, police arrests, hospital emergency rooms, communications by and with deaf companions, and video remote interpreting.</w:t>
            </w:r>
          </w:p>
          <w:p w14:paraId="53F2C5D7" w14:textId="68C486B2" w:rsidR="00D51C9F" w:rsidRPr="00850DFD" w:rsidRDefault="00D51C9F" w:rsidP="00D51C9F">
            <w:pPr>
              <w:pStyle w:val="Heading3"/>
              <w:rPr>
                <w:highlight w:val="cyan"/>
              </w:rPr>
            </w:pPr>
            <w:r w:rsidRPr="00900230">
              <w:t xml:space="preserve">John </w:t>
            </w:r>
            <w:proofErr w:type="spellStart"/>
            <w:r w:rsidRPr="00900230">
              <w:t>Wodatch</w:t>
            </w:r>
            <w:proofErr w:type="spellEnd"/>
            <w:r>
              <w:t>, Paul Grossman</w:t>
            </w:r>
          </w:p>
        </w:tc>
        <w:tc>
          <w:tcPr>
            <w:tcW w:w="3197" w:type="dxa"/>
          </w:tcPr>
          <w:p w14:paraId="12A08B28" w14:textId="77777777" w:rsidR="00FB0591" w:rsidRPr="003E5133" w:rsidRDefault="00FB0591" w:rsidP="00FB0591">
            <w:pPr>
              <w:rPr>
                <w:rFonts w:ascii="Arial" w:hAnsi="Arial" w:cs="Arial"/>
                <w:caps/>
              </w:rPr>
            </w:pPr>
            <w:r w:rsidRPr="003E5133">
              <w:rPr>
                <w:rFonts w:ascii="Arial" w:hAnsi="Arial" w:cs="Arial"/>
                <w:b/>
                <w:caps/>
              </w:rPr>
              <w:t>The Interactive Process</w:t>
            </w:r>
          </w:p>
          <w:p w14:paraId="34073F35" w14:textId="77777777" w:rsidR="00FB0591" w:rsidRPr="00B84FC1" w:rsidRDefault="00FB0591" w:rsidP="00FB0591">
            <w:pPr>
              <w:pStyle w:val="Heading3"/>
              <w:rPr>
                <w:rFonts w:cstheme="minorHAnsi"/>
                <w:b w:val="0"/>
                <w:i w:val="0"/>
              </w:rPr>
            </w:pPr>
            <w:r w:rsidRPr="00B84FC1">
              <w:rPr>
                <w:rFonts w:cstheme="minorHAnsi"/>
                <w:b w:val="0"/>
                <w:i w:val="0"/>
              </w:rPr>
              <w:t>This session will cover the essential elements of the interactive process and will focus on the consequences of employees’ and employers’ failure to interact in good faith.</w:t>
            </w:r>
          </w:p>
          <w:p w14:paraId="40686E03" w14:textId="11F729CE" w:rsidR="00FB0591" w:rsidRDefault="00FB0591" w:rsidP="00FB0591">
            <w:pPr>
              <w:rPr>
                <w:rFonts w:cs="Calibri (Body)"/>
                <w:b/>
                <w:caps/>
                <w:sz w:val="24"/>
              </w:rPr>
            </w:pPr>
            <w:r w:rsidRPr="007D373B">
              <w:rPr>
                <w:b/>
                <w:i/>
              </w:rPr>
              <w:t xml:space="preserve">Rachael Weisberg, </w:t>
            </w:r>
            <w:r w:rsidRPr="00FD5DCD">
              <w:rPr>
                <w:rFonts w:cstheme="minorHAnsi"/>
                <w:b/>
                <w:i/>
              </w:rPr>
              <w:t xml:space="preserve">Janel Bravo, Brian Nelson, </w:t>
            </w:r>
            <w:r>
              <w:rPr>
                <w:rFonts w:cstheme="minorHAnsi"/>
                <w:b/>
                <w:i/>
              </w:rPr>
              <w:br/>
            </w:r>
            <w:r w:rsidRPr="00F22DC0">
              <w:rPr>
                <w:rFonts w:cstheme="minorHAnsi"/>
                <w:b/>
                <w:i/>
              </w:rPr>
              <w:t>Mary Jo O’Neill,</w:t>
            </w:r>
            <w:r>
              <w:rPr>
                <w:rFonts w:cstheme="minorHAnsi"/>
                <w:b/>
                <w:i/>
              </w:rPr>
              <w:br/>
            </w:r>
            <w:r w:rsidRPr="00F22DC0">
              <w:rPr>
                <w:rFonts w:cstheme="minorHAnsi"/>
                <w:b/>
                <w:i/>
              </w:rPr>
              <w:t xml:space="preserve"> Angela </w:t>
            </w:r>
            <w:proofErr w:type="spellStart"/>
            <w:r w:rsidRPr="00F22DC0">
              <w:rPr>
                <w:rFonts w:cstheme="minorHAnsi"/>
                <w:b/>
                <w:i/>
              </w:rPr>
              <w:t>Sisney</w:t>
            </w:r>
            <w:proofErr w:type="spellEnd"/>
            <w:r w:rsidRPr="00F22DC0">
              <w:rPr>
                <w:rFonts w:cstheme="minorHAnsi"/>
                <w:b/>
                <w:i/>
              </w:rPr>
              <w:t xml:space="preserve">. </w:t>
            </w:r>
            <w:r w:rsidRPr="00F22DC0">
              <w:rPr>
                <w:rFonts w:cs="Calibri (Body)"/>
                <w:b/>
                <w:i/>
                <w:color w:val="000000"/>
                <w:szCs w:val="22"/>
              </w:rPr>
              <w:t xml:space="preserve">Carol </w:t>
            </w:r>
            <w:proofErr w:type="spellStart"/>
            <w:r w:rsidRPr="00F22DC0">
              <w:rPr>
                <w:rFonts w:cs="Calibri (Body)"/>
                <w:b/>
                <w:i/>
                <w:color w:val="000000"/>
                <w:szCs w:val="22"/>
              </w:rPr>
              <w:t>Miaskoff</w:t>
            </w:r>
            <w:proofErr w:type="spellEnd"/>
          </w:p>
          <w:p w14:paraId="227C38EC" w14:textId="77777777" w:rsidR="00FB0591" w:rsidRDefault="00FB0591" w:rsidP="00D51C9F">
            <w:pPr>
              <w:rPr>
                <w:rFonts w:cs="Calibri (Body)"/>
                <w:b/>
                <w:caps/>
                <w:sz w:val="24"/>
              </w:rPr>
            </w:pPr>
          </w:p>
          <w:p w14:paraId="3C324F40" w14:textId="77777777" w:rsidR="00D51C9F" w:rsidRPr="00850DFD" w:rsidRDefault="00D51C9F" w:rsidP="00FB0591">
            <w:pPr>
              <w:pStyle w:val="Heading3"/>
            </w:pPr>
          </w:p>
        </w:tc>
        <w:tc>
          <w:tcPr>
            <w:tcW w:w="3197" w:type="dxa"/>
          </w:tcPr>
          <w:p w14:paraId="443143C0" w14:textId="4E3401B5" w:rsidR="00D51C9F" w:rsidRPr="00850DFD" w:rsidRDefault="00D51C9F" w:rsidP="00D51C9F">
            <w:pPr>
              <w:pStyle w:val="Heading2"/>
            </w:pPr>
            <w:r w:rsidRPr="00850DFD">
              <w:t>ACCESSIBILITY IN TRICKY SITUATIONS</w:t>
            </w:r>
          </w:p>
          <w:p w14:paraId="49C289AB" w14:textId="77777777" w:rsidR="00D51C9F" w:rsidRPr="00CE7F30" w:rsidRDefault="00D51C9F" w:rsidP="00D51C9F">
            <w:r w:rsidRPr="00CE7F30">
              <w:t>This is a time for participants to raise issues and questions that they brought with them - your time to raise those prickly questions that gnaw at you. How do you address a disability you’ve never encountered before? How do you know when an accommodation request is not ‘reasonable?” All the secrets of the experts will be revealed.</w:t>
            </w:r>
          </w:p>
          <w:p w14:paraId="4C464286" w14:textId="54846AB3" w:rsidR="00D51C9F" w:rsidRPr="00F90B88" w:rsidRDefault="00D51C9F" w:rsidP="00D51C9F">
            <w:pPr>
              <w:pStyle w:val="Heading3"/>
            </w:pPr>
            <w:r w:rsidRPr="00F90B88">
              <w:t>Larry Phillippe</w:t>
            </w:r>
            <w:r>
              <w:t xml:space="preserve">, </w:t>
            </w:r>
            <w:r w:rsidR="00F05799" w:rsidRPr="00850DFD">
              <w:t>Catherine Spear</w:t>
            </w:r>
            <w:r w:rsidR="00F05799">
              <w:t xml:space="preserve">, </w:t>
            </w:r>
            <w:r>
              <w:t xml:space="preserve">Shelly </w:t>
            </w:r>
            <w:proofErr w:type="spellStart"/>
            <w:r>
              <w:t>Ducatt</w:t>
            </w:r>
            <w:proofErr w:type="spellEnd"/>
            <w:r w:rsidR="00F05799">
              <w:t>, Jim Long</w:t>
            </w:r>
          </w:p>
        </w:tc>
        <w:tc>
          <w:tcPr>
            <w:tcW w:w="3197" w:type="dxa"/>
          </w:tcPr>
          <w:p w14:paraId="57736EE8" w14:textId="77777777" w:rsidR="00D51C9F" w:rsidRPr="003E5133" w:rsidRDefault="00D51C9F" w:rsidP="00D51C9F">
            <w:pPr>
              <w:rPr>
                <w:b/>
                <w:sz w:val="24"/>
              </w:rPr>
            </w:pPr>
            <w:r w:rsidRPr="003E5133">
              <w:rPr>
                <w:b/>
                <w:sz w:val="24"/>
              </w:rPr>
              <w:t xml:space="preserve">LAW ENFORCEMENT -HOW THE ADA APPLIES - PART 2 </w:t>
            </w:r>
          </w:p>
          <w:p w14:paraId="0272A223" w14:textId="77777777" w:rsidR="00D51C9F" w:rsidRPr="00B8335F" w:rsidRDefault="00D51C9F" w:rsidP="00D51C9F">
            <w:r w:rsidRPr="00B8335F">
              <w:t>Whether you are new to the ADA or experienced in applying the ADA in law enforcement, this session has something for you! Participants will learn about how the Americans with Disabilities Act (ADA) applies to law enforcement practices, including interactions with individuals with disabilities. We will also address how ADA Title II regulations affect the core activities of law enforcement departments.</w:t>
            </w:r>
          </w:p>
          <w:p w14:paraId="5A1B1ECE" w14:textId="02C2C2C1" w:rsidR="00D51C9F" w:rsidRPr="00F90B88" w:rsidRDefault="00D51C9F" w:rsidP="00D51C9F">
            <w:pPr>
              <w:pStyle w:val="Heading3"/>
            </w:pPr>
            <w:proofErr w:type="spellStart"/>
            <w:r w:rsidRPr="00B8335F">
              <w:t>Lendel</w:t>
            </w:r>
            <w:proofErr w:type="spellEnd"/>
            <w:r w:rsidRPr="00B8335F">
              <w:t xml:space="preserve"> Bright, Michael Porter, James McMichael</w:t>
            </w:r>
          </w:p>
        </w:tc>
      </w:tr>
      <w:tr w:rsidR="006D5FF4" w:rsidRPr="001205E9" w14:paraId="5916B4B6" w14:textId="77777777" w:rsidTr="006D5FF4">
        <w:trPr>
          <w:trHeight w:val="576"/>
        </w:trPr>
        <w:tc>
          <w:tcPr>
            <w:tcW w:w="1232" w:type="dxa"/>
            <w:vAlign w:val="center"/>
          </w:tcPr>
          <w:p w14:paraId="36059F46" w14:textId="1105DD18" w:rsidR="006D5FF4" w:rsidRPr="00204002" w:rsidRDefault="006D5FF4" w:rsidP="006D5FF4">
            <w:pPr>
              <w:rPr>
                <w:rFonts w:cs="Arial"/>
                <w:b/>
              </w:rPr>
            </w:pPr>
            <w:r>
              <w:rPr>
                <w:rFonts w:cs="Arial"/>
                <w:b/>
                <w:szCs w:val="22"/>
              </w:rPr>
              <w:t>3:15 - 3:30</w:t>
            </w:r>
          </w:p>
        </w:tc>
        <w:tc>
          <w:tcPr>
            <w:tcW w:w="12788" w:type="dxa"/>
            <w:gridSpan w:val="4"/>
            <w:vAlign w:val="center"/>
          </w:tcPr>
          <w:p w14:paraId="009E6F0B" w14:textId="5632A0FE" w:rsidR="006D5FF4" w:rsidRPr="003E5133" w:rsidRDefault="006D5FF4" w:rsidP="006D5FF4">
            <w:pPr>
              <w:rPr>
                <w:b/>
                <w:sz w:val="24"/>
              </w:rPr>
            </w:pPr>
            <w:r>
              <w:rPr>
                <w:rFonts w:ascii="Arial" w:hAnsi="Arial" w:cs="Arial"/>
                <w:b/>
              </w:rPr>
              <w:t>Break</w:t>
            </w:r>
          </w:p>
        </w:tc>
      </w:tr>
    </w:tbl>
    <w:p w14:paraId="4ACB2D73" w14:textId="77777777" w:rsidR="00CF7B4D" w:rsidRDefault="00CF7B4D">
      <w:r>
        <w:br w:type="page"/>
      </w:r>
    </w:p>
    <w:tbl>
      <w:tblPr>
        <w:tblStyle w:val="TableGrid"/>
        <w:tblW w:w="14020" w:type="dxa"/>
        <w:tblLook w:val="04A0" w:firstRow="1" w:lastRow="0" w:firstColumn="1" w:lastColumn="0" w:noHBand="0" w:noVBand="1"/>
      </w:tblPr>
      <w:tblGrid>
        <w:gridCol w:w="1232"/>
        <w:gridCol w:w="3197"/>
        <w:gridCol w:w="3197"/>
        <w:gridCol w:w="3197"/>
        <w:gridCol w:w="3197"/>
      </w:tblGrid>
      <w:tr w:rsidR="00CF7B4D" w:rsidRPr="001205E9" w14:paraId="453D3A90" w14:textId="77777777" w:rsidTr="003A3702">
        <w:trPr>
          <w:trHeight w:val="432"/>
        </w:trPr>
        <w:tc>
          <w:tcPr>
            <w:tcW w:w="1232" w:type="dxa"/>
            <w:shd w:val="clear" w:color="auto" w:fill="000000" w:themeFill="text1"/>
          </w:tcPr>
          <w:p w14:paraId="364B6469" w14:textId="77777777" w:rsidR="00CF7B4D" w:rsidRPr="00204002" w:rsidRDefault="00CF7B4D" w:rsidP="00CF7B4D">
            <w:pPr>
              <w:rPr>
                <w:rFonts w:cs="Arial"/>
                <w:b/>
                <w:szCs w:val="22"/>
              </w:rPr>
            </w:pPr>
          </w:p>
        </w:tc>
        <w:tc>
          <w:tcPr>
            <w:tcW w:w="12788" w:type="dxa"/>
            <w:gridSpan w:val="4"/>
            <w:shd w:val="clear" w:color="auto" w:fill="000000" w:themeFill="text1"/>
            <w:vAlign w:val="center"/>
          </w:tcPr>
          <w:p w14:paraId="53D59EE3" w14:textId="5D6795DE" w:rsidR="00CF7B4D" w:rsidRPr="007D373B" w:rsidRDefault="00CF7B4D" w:rsidP="00CF7B4D">
            <w:pPr>
              <w:rPr>
                <w:b/>
                <w:sz w:val="24"/>
              </w:rPr>
            </w:pPr>
            <w:r w:rsidRPr="00CF7B4D">
              <w:rPr>
                <w:rFonts w:ascii="Calibri" w:hAnsi="Calibri" w:cs="Calibri"/>
                <w:b/>
                <w:caps/>
                <w:color w:val="FFFFFF" w:themeColor="background1"/>
              </w:rPr>
              <w:t>Tuesday, October 2</w:t>
            </w:r>
            <w:r w:rsidR="00D81F43">
              <w:rPr>
                <w:rFonts w:ascii="Calibri" w:hAnsi="Calibri" w:cs="Calibri"/>
                <w:b/>
                <w:caps/>
                <w:color w:val="FFFFFF" w:themeColor="background1"/>
              </w:rPr>
              <w:t>2</w:t>
            </w:r>
          </w:p>
        </w:tc>
      </w:tr>
      <w:tr w:rsidR="00CF7B4D" w:rsidRPr="001205E9" w14:paraId="5C355019" w14:textId="77777777" w:rsidTr="00D81F43">
        <w:trPr>
          <w:trHeight w:val="576"/>
        </w:trPr>
        <w:tc>
          <w:tcPr>
            <w:tcW w:w="1232" w:type="dxa"/>
          </w:tcPr>
          <w:p w14:paraId="2DCF3776" w14:textId="77777777" w:rsidR="00CF7B4D" w:rsidRPr="00204002" w:rsidRDefault="00CF7B4D" w:rsidP="00CF7B4D">
            <w:pPr>
              <w:rPr>
                <w:rFonts w:cs="Arial"/>
                <w:b/>
                <w:szCs w:val="22"/>
              </w:rPr>
            </w:pPr>
          </w:p>
        </w:tc>
        <w:tc>
          <w:tcPr>
            <w:tcW w:w="3197" w:type="dxa"/>
            <w:shd w:val="clear" w:color="auto" w:fill="D9E2F3"/>
            <w:vAlign w:val="center"/>
          </w:tcPr>
          <w:p w14:paraId="018F7506" w14:textId="2CF45C31" w:rsidR="00CF7B4D" w:rsidRPr="004779EB" w:rsidRDefault="00CF7B4D" w:rsidP="00CF7B4D">
            <w:pPr>
              <w:pStyle w:val="Heading2"/>
            </w:pPr>
            <w:r w:rsidRPr="00261572">
              <w:rPr>
                <w:rFonts w:ascii="Arial" w:hAnsi="Arial" w:cs="Arial"/>
                <w:caps w:val="0"/>
              </w:rPr>
              <w:t xml:space="preserve">Access, Services, </w:t>
            </w:r>
            <w:r w:rsidRPr="00261572">
              <w:rPr>
                <w:rFonts w:ascii="Arial" w:hAnsi="Arial" w:cs="Arial"/>
                <w:caps w:val="0"/>
              </w:rPr>
              <w:br/>
              <w:t>&amp; Design</w:t>
            </w:r>
          </w:p>
        </w:tc>
        <w:tc>
          <w:tcPr>
            <w:tcW w:w="3197" w:type="dxa"/>
            <w:shd w:val="clear" w:color="auto" w:fill="FFF733"/>
            <w:vAlign w:val="center"/>
          </w:tcPr>
          <w:p w14:paraId="778921C5" w14:textId="35818271" w:rsidR="00CF7B4D" w:rsidRPr="003E5133" w:rsidRDefault="00CF7B4D" w:rsidP="00CF7B4D">
            <w:pPr>
              <w:rPr>
                <w:rFonts w:ascii="Arial" w:hAnsi="Arial" w:cs="Arial"/>
                <w:b/>
                <w:caps/>
              </w:rPr>
            </w:pPr>
            <w:r w:rsidRPr="00261572">
              <w:rPr>
                <w:rFonts w:ascii="Arial" w:hAnsi="Arial" w:cs="Arial"/>
                <w:b/>
                <w:color w:val="000000" w:themeColor="text1"/>
              </w:rPr>
              <w:t>Employment</w:t>
            </w:r>
          </w:p>
        </w:tc>
        <w:tc>
          <w:tcPr>
            <w:tcW w:w="3197" w:type="dxa"/>
            <w:shd w:val="clear" w:color="auto" w:fill="FFBB6A"/>
            <w:vAlign w:val="center"/>
          </w:tcPr>
          <w:p w14:paraId="62E1846B" w14:textId="4475FD32" w:rsidR="00CF7B4D" w:rsidRPr="00526E73" w:rsidRDefault="00CF7B4D" w:rsidP="00CF7B4D">
            <w:pPr>
              <w:rPr>
                <w:b/>
                <w:sz w:val="24"/>
              </w:rPr>
            </w:pPr>
            <w:r>
              <w:rPr>
                <w:rFonts w:ascii="Arial" w:hAnsi="Arial" w:cs="Arial"/>
                <w:b/>
              </w:rPr>
              <w:t>Higher Education</w:t>
            </w:r>
          </w:p>
        </w:tc>
        <w:tc>
          <w:tcPr>
            <w:tcW w:w="3197" w:type="dxa"/>
            <w:vAlign w:val="center"/>
          </w:tcPr>
          <w:p w14:paraId="00A1DA03" w14:textId="7D7F4053" w:rsidR="00CF7B4D" w:rsidRPr="007D373B" w:rsidRDefault="00CF7B4D" w:rsidP="00CF7B4D">
            <w:pPr>
              <w:rPr>
                <w:b/>
                <w:sz w:val="24"/>
              </w:rPr>
            </w:pPr>
            <w:r>
              <w:rPr>
                <w:rFonts w:ascii="Arial" w:hAnsi="Arial" w:cs="Arial"/>
                <w:b/>
              </w:rPr>
              <w:t xml:space="preserve">Access &amp; </w:t>
            </w:r>
            <w:r>
              <w:rPr>
                <w:rFonts w:ascii="Arial" w:hAnsi="Arial" w:cs="Arial"/>
                <w:b/>
              </w:rPr>
              <w:br/>
              <w:t>Higher Education</w:t>
            </w:r>
          </w:p>
        </w:tc>
      </w:tr>
      <w:tr w:rsidR="00CF7B4D" w:rsidRPr="001205E9" w14:paraId="5B343687" w14:textId="77777777" w:rsidTr="006D5FF4">
        <w:trPr>
          <w:trHeight w:val="576"/>
        </w:trPr>
        <w:tc>
          <w:tcPr>
            <w:tcW w:w="1232" w:type="dxa"/>
            <w:vAlign w:val="center"/>
          </w:tcPr>
          <w:p w14:paraId="21D773DA" w14:textId="1254659F" w:rsidR="00CF7B4D" w:rsidRPr="00204002" w:rsidRDefault="00CF7B4D" w:rsidP="00CF7B4D">
            <w:pPr>
              <w:rPr>
                <w:rFonts w:cs="Arial"/>
                <w:b/>
                <w:szCs w:val="22"/>
              </w:rPr>
            </w:pPr>
            <w:r w:rsidRPr="00204002">
              <w:rPr>
                <w:rFonts w:cs="Arial"/>
                <w:b/>
                <w:szCs w:val="22"/>
              </w:rPr>
              <w:t>3:30 – 4:30</w:t>
            </w:r>
          </w:p>
          <w:p w14:paraId="61843EB2" w14:textId="77777777" w:rsidR="00CF7B4D" w:rsidRPr="00204002" w:rsidRDefault="00CF7B4D" w:rsidP="00CF7B4D">
            <w:pPr>
              <w:rPr>
                <w:rFonts w:cs="Arial"/>
                <w:szCs w:val="22"/>
              </w:rPr>
            </w:pPr>
          </w:p>
          <w:p w14:paraId="312E770E" w14:textId="1720D4A0" w:rsidR="00CF7B4D" w:rsidRDefault="00CF7B4D" w:rsidP="00CF7B4D">
            <w:pPr>
              <w:rPr>
                <w:rFonts w:cs="Arial"/>
                <w:b/>
                <w:szCs w:val="22"/>
              </w:rPr>
            </w:pPr>
            <w:r w:rsidRPr="00204002">
              <w:rPr>
                <w:b/>
                <w:spacing w:val="-6"/>
                <w:szCs w:val="22"/>
              </w:rPr>
              <w:t>(1 PA CEU)</w:t>
            </w:r>
          </w:p>
        </w:tc>
        <w:tc>
          <w:tcPr>
            <w:tcW w:w="3197" w:type="dxa"/>
          </w:tcPr>
          <w:p w14:paraId="1E7B109E" w14:textId="77777777" w:rsidR="00CF7B4D" w:rsidRPr="004779EB" w:rsidRDefault="00CF7B4D" w:rsidP="00CF7B4D">
            <w:pPr>
              <w:pStyle w:val="Heading2"/>
            </w:pPr>
            <w:r w:rsidRPr="004779EB">
              <w:t>REASONABLE MODIFICATIONS:</w:t>
            </w:r>
          </w:p>
          <w:p w14:paraId="170673B2" w14:textId="71862E80" w:rsidR="00CF7B4D" w:rsidRPr="006D5FF4" w:rsidRDefault="00CF7B4D" w:rsidP="00CF7B4D">
            <w:pPr>
              <w:pStyle w:val="Heading2"/>
            </w:pPr>
            <w:r w:rsidRPr="004779EB">
              <w:t>SERVICE ANIMALS</w:t>
            </w:r>
          </w:p>
          <w:p w14:paraId="6D913B5E" w14:textId="77777777" w:rsidR="00CF7B4D" w:rsidRDefault="00CF7B4D" w:rsidP="00CF7B4D">
            <w:pPr>
              <w:rPr>
                <w:rFonts w:eastAsia="Times New Roman"/>
                <w:sz w:val="24"/>
              </w:rPr>
            </w:pPr>
            <w:r>
              <w:t>“What’s that animal? Don’t you know we don’t allow them?” At a time when use of animals is expanding and controversies grow, learn what the ADA and other laws tell us about what kinds of service or assistance animals can go where, what you can ask (not</w:t>
            </w:r>
            <w:r>
              <w:rPr>
                <w:rStyle w:val="apple-converted-space"/>
                <w:rFonts w:ascii="Calibri" w:hAnsi="Calibri"/>
                <w:color w:val="000000"/>
                <w:szCs w:val="22"/>
              </w:rPr>
              <w:t> </w:t>
            </w:r>
            <w:r>
              <w:rPr>
                <w:i/>
                <w:iCs/>
              </w:rPr>
              <w:t>those</w:t>
            </w:r>
            <w:r>
              <w:rPr>
                <w:rStyle w:val="apple-converted-space"/>
                <w:rFonts w:ascii="Calibri" w:hAnsi="Calibri"/>
                <w:color w:val="000000"/>
                <w:szCs w:val="22"/>
              </w:rPr>
              <w:t> </w:t>
            </w:r>
            <w:r>
              <w:t>two questions!), and how to deal with requests (and twists and turns) of all kinds.  We’ll work with scenarios and apply the “reasonable modification” principle and others.</w:t>
            </w:r>
          </w:p>
          <w:p w14:paraId="779F7ED4" w14:textId="1C4A94F3" w:rsidR="00CF7B4D" w:rsidRPr="004779EB" w:rsidRDefault="00CF7B4D" w:rsidP="00CF7B4D">
            <w:pPr>
              <w:pStyle w:val="Heading3"/>
            </w:pPr>
            <w:r w:rsidRPr="00191123">
              <w:t xml:space="preserve">John </w:t>
            </w:r>
            <w:proofErr w:type="spellStart"/>
            <w:r w:rsidRPr="00191123">
              <w:t>Wodatch</w:t>
            </w:r>
            <w:proofErr w:type="spellEnd"/>
            <w:r w:rsidR="00F05799">
              <w:t>, Paul Grossman</w:t>
            </w:r>
          </w:p>
          <w:p w14:paraId="57FDB99C" w14:textId="77777777" w:rsidR="00CF7B4D" w:rsidRDefault="00CF7B4D" w:rsidP="00CF7B4D">
            <w:pPr>
              <w:rPr>
                <w:rFonts w:ascii="Arial" w:hAnsi="Arial" w:cs="Arial"/>
                <w:b/>
              </w:rPr>
            </w:pPr>
          </w:p>
        </w:tc>
        <w:tc>
          <w:tcPr>
            <w:tcW w:w="3197" w:type="dxa"/>
          </w:tcPr>
          <w:p w14:paraId="0B1B79C5" w14:textId="77777777" w:rsidR="00FB0591" w:rsidRPr="003E5133" w:rsidRDefault="00FB0591" w:rsidP="00FB0591">
            <w:pPr>
              <w:rPr>
                <w:rFonts w:cs="Calibri (Body)"/>
                <w:b/>
                <w:caps/>
                <w:sz w:val="24"/>
              </w:rPr>
            </w:pPr>
            <w:r w:rsidRPr="003E5133">
              <w:rPr>
                <w:rFonts w:cs="Calibri (Body)"/>
                <w:b/>
                <w:caps/>
                <w:sz w:val="24"/>
              </w:rPr>
              <w:t>Emergency Planning with Employees</w:t>
            </w:r>
          </w:p>
          <w:p w14:paraId="381B2966" w14:textId="77777777" w:rsidR="00FB0591" w:rsidRPr="00360707" w:rsidRDefault="00FB0591" w:rsidP="00FB0591">
            <w:pPr>
              <w:pStyle w:val="Heading3"/>
              <w:rPr>
                <w:rFonts w:cstheme="minorHAnsi"/>
                <w:b w:val="0"/>
                <w:i w:val="0"/>
              </w:rPr>
            </w:pPr>
            <w:r w:rsidRPr="00360707">
              <w:rPr>
                <w:rFonts w:cstheme="minorHAnsi"/>
                <w:b w:val="0"/>
                <w:i w:val="0"/>
              </w:rPr>
              <w:t>In this session, we will discuss how employers can successfully work with employees to develop effective emergency plans without violating the confidentiality requirements of the ADA.</w:t>
            </w:r>
          </w:p>
          <w:p w14:paraId="050FF5B1" w14:textId="77777777" w:rsidR="00FB0591" w:rsidRPr="00E02D2D" w:rsidRDefault="00FB0591" w:rsidP="00FB0591">
            <w:pPr>
              <w:pStyle w:val="Heading3"/>
              <w:rPr>
                <w:rFonts w:cstheme="minorHAnsi"/>
              </w:rPr>
            </w:pPr>
            <w:r w:rsidRPr="00E02D2D">
              <w:rPr>
                <w:rFonts w:cstheme="minorHAnsi"/>
              </w:rPr>
              <w:t xml:space="preserve">Janel Bravo, June </w:t>
            </w:r>
            <w:proofErr w:type="spellStart"/>
            <w:r w:rsidRPr="00E02D2D">
              <w:rPr>
                <w:rFonts w:cstheme="minorHAnsi"/>
              </w:rPr>
              <w:t>Kailes</w:t>
            </w:r>
            <w:proofErr w:type="spellEnd"/>
            <w:r w:rsidRPr="00E02D2D">
              <w:rPr>
                <w:rFonts w:cstheme="minorHAnsi"/>
              </w:rPr>
              <w:t xml:space="preserve">, </w:t>
            </w:r>
            <w:r w:rsidRPr="00E02D2D">
              <w:rPr>
                <w:rFonts w:cstheme="minorHAnsi"/>
              </w:rPr>
              <w:br/>
              <w:t xml:space="preserve">Brian Nelson, Mary Jo O’Neill, Angela </w:t>
            </w:r>
            <w:proofErr w:type="spellStart"/>
            <w:r w:rsidRPr="00E02D2D">
              <w:rPr>
                <w:rFonts w:cstheme="minorHAnsi"/>
              </w:rPr>
              <w:t>Sisney</w:t>
            </w:r>
            <w:proofErr w:type="spellEnd"/>
            <w:r w:rsidRPr="00E02D2D">
              <w:rPr>
                <w:rFonts w:cstheme="minorHAnsi"/>
              </w:rPr>
              <w:t xml:space="preserve">, </w:t>
            </w:r>
            <w:r w:rsidRPr="00FC05E9">
              <w:rPr>
                <w:rFonts w:cs="Calibri (Body)"/>
                <w:color w:val="000000"/>
                <w:szCs w:val="22"/>
              </w:rPr>
              <w:t xml:space="preserve">Carol </w:t>
            </w:r>
            <w:proofErr w:type="spellStart"/>
            <w:r w:rsidRPr="00FC05E9">
              <w:rPr>
                <w:rFonts w:cs="Calibri (Body)"/>
                <w:color w:val="000000"/>
                <w:szCs w:val="22"/>
              </w:rPr>
              <w:t>Miaskoff</w:t>
            </w:r>
            <w:proofErr w:type="spellEnd"/>
          </w:p>
          <w:p w14:paraId="3BC67DD3" w14:textId="69AAAEE3" w:rsidR="00CF7B4D" w:rsidRDefault="00CF7B4D" w:rsidP="00CF7B4D">
            <w:pPr>
              <w:rPr>
                <w:rFonts w:ascii="Arial" w:hAnsi="Arial" w:cs="Arial"/>
                <w:b/>
              </w:rPr>
            </w:pPr>
          </w:p>
        </w:tc>
        <w:tc>
          <w:tcPr>
            <w:tcW w:w="3197" w:type="dxa"/>
          </w:tcPr>
          <w:p w14:paraId="735036EB" w14:textId="77777777" w:rsidR="00CF7B4D" w:rsidRPr="00526E73" w:rsidRDefault="00CF7B4D" w:rsidP="00CF7B4D">
            <w:pPr>
              <w:rPr>
                <w:b/>
                <w:sz w:val="24"/>
              </w:rPr>
            </w:pPr>
            <w:r w:rsidRPr="00526E73">
              <w:rPr>
                <w:b/>
                <w:sz w:val="24"/>
              </w:rPr>
              <w:t>ACCESSIBILITY POLICY WORKSHOP - HAVE YOU COVERED ALL THE BASES?</w:t>
            </w:r>
          </w:p>
          <w:p w14:paraId="6757C8FC" w14:textId="77777777" w:rsidR="00CF7B4D" w:rsidRPr="00526E73" w:rsidRDefault="00CF7B4D" w:rsidP="00CF7B4D">
            <w:r w:rsidRPr="00526E73">
              <w:t xml:space="preserve">This is an interactive opportunity to work through issues associated with policies you’re developing, reviewing, or considering implementing - Bring your policies and your questions and ideas about policy proposals you’re considering.   </w:t>
            </w:r>
          </w:p>
          <w:p w14:paraId="48D5CD8F" w14:textId="4FD3ED5A" w:rsidR="00CF7B4D" w:rsidRPr="006D5FF4" w:rsidRDefault="00CF7B4D" w:rsidP="00CF7B4D">
            <w:pPr>
              <w:rPr>
                <w:rFonts w:ascii="Arial" w:hAnsi="Arial" w:cs="Arial"/>
                <w:b/>
              </w:rPr>
            </w:pPr>
            <w:r w:rsidRPr="006D5FF4">
              <w:rPr>
                <w:b/>
                <w:i/>
              </w:rPr>
              <w:t xml:space="preserve">Shelley </w:t>
            </w:r>
            <w:proofErr w:type="spellStart"/>
            <w:r w:rsidRPr="006D5FF4">
              <w:rPr>
                <w:b/>
                <w:i/>
              </w:rPr>
              <w:t>Ducatt</w:t>
            </w:r>
            <w:proofErr w:type="spellEnd"/>
            <w:r w:rsidRPr="006D5FF4">
              <w:rPr>
                <w:b/>
                <w:i/>
              </w:rPr>
              <w:t xml:space="preserve">, Larry Phillippe, </w:t>
            </w:r>
            <w:r w:rsidR="00F05799">
              <w:rPr>
                <w:b/>
                <w:i/>
              </w:rPr>
              <w:t>Jim Long</w:t>
            </w:r>
          </w:p>
        </w:tc>
        <w:tc>
          <w:tcPr>
            <w:tcW w:w="3197" w:type="dxa"/>
            <w:vAlign w:val="center"/>
          </w:tcPr>
          <w:p w14:paraId="71809B61" w14:textId="77777777" w:rsidR="00CF7B4D" w:rsidRPr="007D373B" w:rsidRDefault="00CF7B4D" w:rsidP="00CF7B4D">
            <w:pPr>
              <w:rPr>
                <w:b/>
                <w:sz w:val="24"/>
              </w:rPr>
            </w:pPr>
            <w:r w:rsidRPr="007D373B">
              <w:rPr>
                <w:b/>
                <w:sz w:val="24"/>
              </w:rPr>
              <w:t xml:space="preserve">LAW ENFORCEMENT - THE OTHER CRIMINAL JUSTICES AGENCIES – HOW THE ADA APPLIES - PART 3 </w:t>
            </w:r>
          </w:p>
          <w:p w14:paraId="6DD5D092" w14:textId="77777777" w:rsidR="00CF7B4D" w:rsidRPr="007D373B" w:rsidRDefault="00CF7B4D" w:rsidP="00CF7B4D">
            <w:r w:rsidRPr="007D373B">
              <w:t>Continuing the discussion from the previous session, a panel of experienced professionals from criminal justice will discuss how to apply ADA requirements and will also answer participant’s questions. Bring your questions related to law enforcement, corrections/detention, court, juvenile justice, and effective communication.</w:t>
            </w:r>
          </w:p>
          <w:p w14:paraId="5E9A296D" w14:textId="51E6172D" w:rsidR="00CF7B4D" w:rsidRDefault="00CF7B4D" w:rsidP="00CF7B4D">
            <w:pPr>
              <w:rPr>
                <w:rFonts w:ascii="Arial" w:hAnsi="Arial" w:cs="Arial"/>
                <w:b/>
              </w:rPr>
            </w:pPr>
            <w:proofErr w:type="spellStart"/>
            <w:r w:rsidRPr="007D373B">
              <w:rPr>
                <w:b/>
                <w:i/>
              </w:rPr>
              <w:t>Lendel</w:t>
            </w:r>
            <w:proofErr w:type="spellEnd"/>
            <w:r w:rsidRPr="007D373B">
              <w:rPr>
                <w:b/>
                <w:i/>
              </w:rPr>
              <w:t xml:space="preserve"> Bright, Michael Porter, James McMichael, </w:t>
            </w:r>
            <w:r w:rsidR="005B5A4D">
              <w:rPr>
                <w:b/>
                <w:i/>
              </w:rPr>
              <w:br/>
            </w:r>
            <w:r w:rsidRPr="007D373B">
              <w:rPr>
                <w:b/>
                <w:i/>
              </w:rPr>
              <w:t xml:space="preserve">Rachael Weisberg, </w:t>
            </w:r>
            <w:r w:rsidR="005B5A4D">
              <w:rPr>
                <w:b/>
                <w:i/>
              </w:rPr>
              <w:br/>
            </w:r>
            <w:r w:rsidRPr="007D373B">
              <w:rPr>
                <w:b/>
                <w:i/>
              </w:rPr>
              <w:t>James Whitfield</w:t>
            </w:r>
          </w:p>
        </w:tc>
      </w:tr>
    </w:tbl>
    <w:p w14:paraId="2EAB804E" w14:textId="2D436AB8" w:rsidR="007110EE" w:rsidRDefault="007110EE" w:rsidP="0044298A">
      <w:pPr>
        <w:jc w:val="both"/>
      </w:pPr>
    </w:p>
    <w:tbl>
      <w:tblPr>
        <w:tblStyle w:val="TableGrid"/>
        <w:tblW w:w="14035" w:type="dxa"/>
        <w:tblInd w:w="-10" w:type="dxa"/>
        <w:tblLook w:val="04A0" w:firstRow="1" w:lastRow="0" w:firstColumn="1" w:lastColumn="0" w:noHBand="0" w:noVBand="1"/>
      </w:tblPr>
      <w:tblGrid>
        <w:gridCol w:w="1238"/>
        <w:gridCol w:w="12797"/>
      </w:tblGrid>
      <w:tr w:rsidR="0070250E" w:rsidRPr="001205E9" w14:paraId="73E8A89C" w14:textId="77777777" w:rsidTr="0044298A">
        <w:tc>
          <w:tcPr>
            <w:tcW w:w="123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E4BEFE"/>
            <w:vAlign w:val="center"/>
          </w:tcPr>
          <w:p w14:paraId="1E71EBFE" w14:textId="67A71C79" w:rsidR="0070250E" w:rsidRPr="00574991" w:rsidRDefault="0070250E" w:rsidP="00D3674F">
            <w:pPr>
              <w:rPr>
                <w:rFonts w:cs="Arial"/>
                <w:b/>
                <w:szCs w:val="22"/>
              </w:rPr>
            </w:pPr>
            <w:r w:rsidRPr="00574991">
              <w:rPr>
                <w:rFonts w:cs="Arial"/>
                <w:b/>
                <w:szCs w:val="22"/>
              </w:rPr>
              <w:t>4:45 – 6:00</w:t>
            </w:r>
          </w:p>
        </w:tc>
        <w:tc>
          <w:tcPr>
            <w:tcW w:w="1279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E4BEFE"/>
            <w:vAlign w:val="center"/>
          </w:tcPr>
          <w:p w14:paraId="13773A21" w14:textId="7D40F4A4" w:rsidR="0070250E" w:rsidRPr="00BE09A6" w:rsidRDefault="0070250E" w:rsidP="00D3674F">
            <w:pPr>
              <w:pStyle w:val="Heading2"/>
              <w:rPr>
                <w:color w:val="0000FF"/>
              </w:rPr>
            </w:pPr>
            <w:r w:rsidRPr="00BE09A6">
              <w:rPr>
                <w:color w:val="0000FF"/>
              </w:rPr>
              <w:t>ASSOCIATION PRESIDENT’S NETWORKING RECEPTION</w:t>
            </w:r>
          </w:p>
          <w:p w14:paraId="2617A383" w14:textId="50167293" w:rsidR="0070250E" w:rsidRPr="0087782B" w:rsidRDefault="0070250E" w:rsidP="00D3674F">
            <w:r w:rsidRPr="0087782B">
              <w:t xml:space="preserve">Come and meet your Speakers and our board of directors and network further with your fellow participants </w:t>
            </w:r>
            <w:r>
              <w:br/>
            </w:r>
            <w:r w:rsidRPr="0087782B">
              <w:t>in a relaxed atmosphere and enjoy snacks and refreshments.</w:t>
            </w:r>
          </w:p>
        </w:tc>
      </w:tr>
    </w:tbl>
    <w:p w14:paraId="5DA24152" w14:textId="1A077F1E" w:rsidR="00D72338" w:rsidRDefault="00D72338">
      <w:pPr>
        <w:rPr>
          <w:rFonts w:ascii="Arial" w:hAnsi="Arial" w:cs="Arial"/>
        </w:rPr>
      </w:pPr>
    </w:p>
    <w:p w14:paraId="39B0BB6C" w14:textId="77777777" w:rsidR="0044298A" w:rsidRPr="008A6942" w:rsidRDefault="0044298A" w:rsidP="0044298A">
      <w:pPr>
        <w:widowControl w:val="0"/>
        <w:tabs>
          <w:tab w:val="left" w:pos="-533"/>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rPr>
          <w:rFonts w:ascii="Calibri" w:hAnsi="Calibri"/>
          <w:b/>
          <w:i/>
          <w:color w:val="000000"/>
          <w:sz w:val="26"/>
        </w:rPr>
      </w:pPr>
      <w:r>
        <w:rPr>
          <w:rFonts w:ascii="Calibri" w:hAnsi="Calibri"/>
          <w:b/>
          <w:i/>
          <w:color w:val="000000"/>
          <w:sz w:val="26"/>
        </w:rPr>
        <w:t>Conference sessions and faculty subject to change without notice due to unforeseen circumstances.</w:t>
      </w:r>
    </w:p>
    <w:p w14:paraId="2CA46483" w14:textId="77777777" w:rsidR="0044298A" w:rsidRPr="00491F9A" w:rsidRDefault="0044298A">
      <w:pPr>
        <w:rPr>
          <w:rFonts w:ascii="Arial" w:hAnsi="Arial" w:cs="Arial"/>
        </w:rPr>
      </w:pPr>
    </w:p>
    <w:p w14:paraId="6EFAAC98" w14:textId="77777777" w:rsidR="003A3702" w:rsidRDefault="003A3702">
      <w:r>
        <w:br w:type="page"/>
      </w:r>
    </w:p>
    <w:tbl>
      <w:tblPr>
        <w:tblStyle w:val="TableGrid"/>
        <w:tblW w:w="14127" w:type="dxa"/>
        <w:tblLook w:val="04A0" w:firstRow="1" w:lastRow="0" w:firstColumn="1" w:lastColumn="0" w:noHBand="0" w:noVBand="1"/>
      </w:tblPr>
      <w:tblGrid>
        <w:gridCol w:w="1339"/>
        <w:gridCol w:w="3197"/>
        <w:gridCol w:w="3197"/>
        <w:gridCol w:w="3197"/>
        <w:gridCol w:w="3197"/>
      </w:tblGrid>
      <w:tr w:rsidR="0070250E" w:rsidRPr="001205E9" w14:paraId="2D3B469B" w14:textId="77777777" w:rsidTr="0044298A">
        <w:trPr>
          <w:cantSplit/>
          <w:trHeight w:val="432"/>
          <w:tblHeader/>
        </w:trPr>
        <w:tc>
          <w:tcPr>
            <w:tcW w:w="1339" w:type="dxa"/>
            <w:shd w:val="clear" w:color="auto" w:fill="000000" w:themeFill="text1"/>
          </w:tcPr>
          <w:p w14:paraId="0A286CC7" w14:textId="38AA0E7D" w:rsidR="0070250E" w:rsidRPr="00204002" w:rsidRDefault="0070250E" w:rsidP="00980F4D">
            <w:pPr>
              <w:rPr>
                <w:rFonts w:cs="Calibri"/>
                <w:szCs w:val="22"/>
              </w:rPr>
            </w:pPr>
          </w:p>
        </w:tc>
        <w:tc>
          <w:tcPr>
            <w:tcW w:w="12788" w:type="dxa"/>
            <w:gridSpan w:val="4"/>
            <w:shd w:val="clear" w:color="auto" w:fill="000000" w:themeFill="text1"/>
            <w:vAlign w:val="center"/>
          </w:tcPr>
          <w:p w14:paraId="4BE1B721" w14:textId="50D40B9D" w:rsidR="0070250E" w:rsidRPr="005A4F06" w:rsidRDefault="0070250E" w:rsidP="00980F4D">
            <w:pPr>
              <w:rPr>
                <w:rFonts w:ascii="Calibri" w:hAnsi="Calibri" w:cs="Calibri"/>
                <w:b/>
                <w:caps/>
              </w:rPr>
            </w:pPr>
            <w:r w:rsidRPr="005A4F06">
              <w:rPr>
                <w:rFonts w:ascii="Calibri" w:hAnsi="Calibri" w:cs="Calibri"/>
                <w:b/>
                <w:caps/>
              </w:rPr>
              <w:t>Wednesday, October 2</w:t>
            </w:r>
            <w:r w:rsidR="00D81F43">
              <w:rPr>
                <w:rFonts w:ascii="Calibri" w:hAnsi="Calibri" w:cs="Calibri"/>
                <w:b/>
                <w:caps/>
              </w:rPr>
              <w:t>3</w:t>
            </w:r>
          </w:p>
        </w:tc>
      </w:tr>
      <w:tr w:rsidR="0070250E" w:rsidRPr="001205E9" w14:paraId="73D0F3CF" w14:textId="77777777" w:rsidTr="00C01FCF">
        <w:trPr>
          <w:cantSplit/>
        </w:trPr>
        <w:tc>
          <w:tcPr>
            <w:tcW w:w="1339" w:type="dxa"/>
            <w:vAlign w:val="center"/>
          </w:tcPr>
          <w:p w14:paraId="065B350C" w14:textId="19B7ED5C" w:rsidR="0070250E" w:rsidRPr="00E02D2D" w:rsidRDefault="0070250E" w:rsidP="00D72338">
            <w:pPr>
              <w:rPr>
                <w:rFonts w:cs="Arial"/>
                <w:b/>
                <w:szCs w:val="22"/>
              </w:rPr>
            </w:pPr>
            <w:r w:rsidRPr="00E02D2D">
              <w:rPr>
                <w:rFonts w:cs="Arial"/>
                <w:b/>
                <w:szCs w:val="22"/>
              </w:rPr>
              <w:t>8:00a – 8:45</w:t>
            </w:r>
          </w:p>
        </w:tc>
        <w:tc>
          <w:tcPr>
            <w:tcW w:w="12788" w:type="dxa"/>
            <w:gridSpan w:val="4"/>
            <w:shd w:val="clear" w:color="auto" w:fill="auto"/>
            <w:vAlign w:val="center"/>
          </w:tcPr>
          <w:p w14:paraId="31F1B70E" w14:textId="4CEEF411" w:rsidR="0070250E" w:rsidRDefault="0070250E" w:rsidP="00BE09A6">
            <w:pPr>
              <w:pStyle w:val="Heading2"/>
            </w:pPr>
            <w:r w:rsidRPr="00980F4D">
              <w:t>Corada:</w:t>
            </w:r>
          </w:p>
          <w:p w14:paraId="05732235" w14:textId="4E5B1443" w:rsidR="0070250E" w:rsidRPr="00980F4D" w:rsidRDefault="0070250E" w:rsidP="006521D9">
            <w:r>
              <w:t xml:space="preserve">This session will provide an overview of CORADA, a </w:t>
            </w:r>
            <w:r>
              <w:rPr>
                <w:rStyle w:val="st1"/>
                <w:rFonts w:ascii="Arial" w:hAnsi="Arial" w:cs="Arial"/>
                <w:color w:val="545454"/>
                <w:lang w:val="en"/>
              </w:rPr>
              <w:t>Comprehensive Online Resource for the ADA, by Evan Terry Associates.</w:t>
            </w:r>
          </w:p>
          <w:p w14:paraId="6C221D75" w14:textId="306AACF7" w:rsidR="0070250E" w:rsidRPr="00980F4D" w:rsidRDefault="0070250E" w:rsidP="00BE09A6">
            <w:pPr>
              <w:pStyle w:val="Heading3"/>
            </w:pPr>
            <w:r w:rsidRPr="00980F4D">
              <w:t>Jim Terry</w:t>
            </w:r>
          </w:p>
        </w:tc>
      </w:tr>
      <w:tr w:rsidR="0070250E" w:rsidRPr="001205E9" w14:paraId="15178040" w14:textId="77777777" w:rsidTr="00C01FCF">
        <w:trPr>
          <w:trHeight w:val="432"/>
        </w:trPr>
        <w:tc>
          <w:tcPr>
            <w:tcW w:w="1339" w:type="dxa"/>
            <w:shd w:val="clear" w:color="auto" w:fill="E7E6E6" w:themeFill="background2"/>
            <w:vAlign w:val="center"/>
          </w:tcPr>
          <w:p w14:paraId="5CCB04E8" w14:textId="77777777" w:rsidR="0070250E" w:rsidRPr="00204002" w:rsidRDefault="0070250E" w:rsidP="00D72338">
            <w:pPr>
              <w:rPr>
                <w:rFonts w:cs="Arial"/>
                <w:szCs w:val="22"/>
              </w:rPr>
            </w:pPr>
          </w:p>
        </w:tc>
        <w:tc>
          <w:tcPr>
            <w:tcW w:w="12788" w:type="dxa"/>
            <w:gridSpan w:val="4"/>
            <w:shd w:val="clear" w:color="auto" w:fill="E7E6E6" w:themeFill="background2"/>
            <w:vAlign w:val="center"/>
          </w:tcPr>
          <w:p w14:paraId="21034269" w14:textId="15829907" w:rsidR="0070250E" w:rsidRPr="00572FA2" w:rsidRDefault="0070250E" w:rsidP="006422FF">
            <w:pPr>
              <w:pStyle w:val="Heading2"/>
              <w:rPr>
                <w:rFonts w:cstheme="minorHAnsi"/>
              </w:rPr>
            </w:pPr>
            <w:r w:rsidRPr="00572FA2">
              <w:rPr>
                <w:rFonts w:cstheme="minorHAnsi"/>
              </w:rPr>
              <w:t>BREAKOUT TRACKS – TOPICS</w:t>
            </w:r>
          </w:p>
        </w:tc>
      </w:tr>
      <w:tr w:rsidR="0070250E" w:rsidRPr="001205E9" w14:paraId="0A47299C" w14:textId="77777777" w:rsidTr="00D81F43">
        <w:trPr>
          <w:trHeight w:val="576"/>
        </w:trPr>
        <w:tc>
          <w:tcPr>
            <w:tcW w:w="1339" w:type="dxa"/>
            <w:vAlign w:val="center"/>
          </w:tcPr>
          <w:p w14:paraId="56699144" w14:textId="77777777" w:rsidR="0070250E" w:rsidRPr="00204002" w:rsidRDefault="0070250E" w:rsidP="00A24775">
            <w:pPr>
              <w:rPr>
                <w:rFonts w:cs="Arial"/>
                <w:szCs w:val="22"/>
              </w:rPr>
            </w:pPr>
          </w:p>
        </w:tc>
        <w:tc>
          <w:tcPr>
            <w:tcW w:w="3197" w:type="dxa"/>
            <w:shd w:val="clear" w:color="auto" w:fill="D9E2F3"/>
            <w:vAlign w:val="center"/>
          </w:tcPr>
          <w:p w14:paraId="59199C91" w14:textId="67450FEC" w:rsidR="0070250E" w:rsidRPr="00B735CB" w:rsidRDefault="0070250E" w:rsidP="00A24775">
            <w:pPr>
              <w:rPr>
                <w:rFonts w:ascii="Arial" w:hAnsi="Arial" w:cs="Arial"/>
                <w:b/>
              </w:rPr>
            </w:pPr>
            <w:r w:rsidRPr="00B735CB">
              <w:rPr>
                <w:rFonts w:ascii="Arial" w:hAnsi="Arial" w:cs="Arial"/>
                <w:b/>
              </w:rPr>
              <w:t xml:space="preserve">Access, Services, </w:t>
            </w:r>
            <w:r>
              <w:rPr>
                <w:rFonts w:ascii="Arial" w:hAnsi="Arial" w:cs="Arial"/>
                <w:b/>
              </w:rPr>
              <w:br/>
            </w:r>
            <w:r w:rsidRPr="00B735CB">
              <w:rPr>
                <w:rFonts w:ascii="Arial" w:hAnsi="Arial" w:cs="Arial"/>
                <w:b/>
              </w:rPr>
              <w:t>&amp; Design</w:t>
            </w:r>
          </w:p>
        </w:tc>
        <w:tc>
          <w:tcPr>
            <w:tcW w:w="3197" w:type="dxa"/>
            <w:shd w:val="clear" w:color="auto" w:fill="FFF733"/>
            <w:vAlign w:val="center"/>
          </w:tcPr>
          <w:p w14:paraId="370CB204" w14:textId="15E89FF0" w:rsidR="0070250E" w:rsidRPr="00B735CB" w:rsidRDefault="0070250E" w:rsidP="00A24775">
            <w:pPr>
              <w:rPr>
                <w:rFonts w:ascii="Arial" w:hAnsi="Arial" w:cs="Arial"/>
                <w:b/>
              </w:rPr>
            </w:pPr>
            <w:r w:rsidRPr="00126016">
              <w:rPr>
                <w:rFonts w:ascii="Arial" w:hAnsi="Arial" w:cs="Arial"/>
                <w:b/>
                <w:highlight w:val="yellow"/>
              </w:rPr>
              <w:t>Employment</w:t>
            </w:r>
          </w:p>
        </w:tc>
        <w:tc>
          <w:tcPr>
            <w:tcW w:w="3197" w:type="dxa"/>
            <w:shd w:val="clear" w:color="auto" w:fill="FFBB6C"/>
            <w:vAlign w:val="center"/>
          </w:tcPr>
          <w:p w14:paraId="46985711" w14:textId="6E4DBB05" w:rsidR="0070250E" w:rsidRPr="00B735CB" w:rsidRDefault="0070250E" w:rsidP="00A24775">
            <w:pPr>
              <w:rPr>
                <w:rFonts w:ascii="Arial" w:hAnsi="Arial" w:cs="Arial"/>
                <w:b/>
              </w:rPr>
            </w:pPr>
            <w:r w:rsidRPr="00B735CB">
              <w:rPr>
                <w:rFonts w:ascii="Arial" w:hAnsi="Arial" w:cs="Arial"/>
                <w:b/>
              </w:rPr>
              <w:t xml:space="preserve">Higher </w:t>
            </w:r>
            <w:r>
              <w:rPr>
                <w:rFonts w:ascii="Arial" w:hAnsi="Arial" w:cs="Arial"/>
                <w:b/>
              </w:rPr>
              <w:t>Education</w:t>
            </w:r>
          </w:p>
        </w:tc>
        <w:tc>
          <w:tcPr>
            <w:tcW w:w="3197" w:type="dxa"/>
            <w:shd w:val="clear" w:color="auto" w:fill="auto"/>
            <w:vAlign w:val="center"/>
          </w:tcPr>
          <w:p w14:paraId="5D5112B2" w14:textId="6AA5E149" w:rsidR="0070250E" w:rsidRPr="00126016" w:rsidRDefault="0070250E" w:rsidP="00A24775">
            <w:pPr>
              <w:rPr>
                <w:rFonts w:ascii="Arial" w:hAnsi="Arial" w:cs="Arial"/>
                <w:b/>
                <w:highlight w:val="yellow"/>
              </w:rPr>
            </w:pPr>
            <w:r w:rsidRPr="00B735CB">
              <w:rPr>
                <w:rFonts w:ascii="Arial" w:hAnsi="Arial" w:cs="Arial"/>
                <w:b/>
              </w:rPr>
              <w:t xml:space="preserve">Access &amp; </w:t>
            </w:r>
            <w:r>
              <w:rPr>
                <w:rFonts w:ascii="Arial" w:hAnsi="Arial" w:cs="Arial"/>
                <w:b/>
              </w:rPr>
              <w:br/>
            </w:r>
            <w:r w:rsidRPr="00B735CB">
              <w:rPr>
                <w:rFonts w:ascii="Arial" w:hAnsi="Arial" w:cs="Arial"/>
                <w:b/>
              </w:rPr>
              <w:t>Higher Education</w:t>
            </w:r>
          </w:p>
        </w:tc>
      </w:tr>
      <w:tr w:rsidR="0070250E" w:rsidRPr="001205E9" w14:paraId="2AFF3F10" w14:textId="77777777" w:rsidTr="00C01FCF">
        <w:tc>
          <w:tcPr>
            <w:tcW w:w="1339" w:type="dxa"/>
            <w:vAlign w:val="center"/>
          </w:tcPr>
          <w:p w14:paraId="74883490" w14:textId="77777777" w:rsidR="0070250E" w:rsidRPr="00204002" w:rsidRDefault="0070250E" w:rsidP="00A24775">
            <w:pPr>
              <w:rPr>
                <w:rFonts w:cstheme="minorHAnsi"/>
                <w:b/>
                <w:szCs w:val="22"/>
              </w:rPr>
            </w:pPr>
            <w:r w:rsidRPr="00204002">
              <w:rPr>
                <w:rFonts w:cstheme="minorHAnsi"/>
                <w:b/>
                <w:szCs w:val="22"/>
              </w:rPr>
              <w:t>9:00a – 10:20</w:t>
            </w:r>
          </w:p>
          <w:p w14:paraId="71A9D586" w14:textId="77777777" w:rsidR="0070250E" w:rsidRPr="00204002" w:rsidRDefault="0070250E" w:rsidP="00A24775">
            <w:pPr>
              <w:rPr>
                <w:rFonts w:cstheme="minorHAnsi"/>
                <w:b/>
                <w:szCs w:val="22"/>
              </w:rPr>
            </w:pPr>
          </w:p>
          <w:p w14:paraId="2B11BACA" w14:textId="3410129F" w:rsidR="0070250E" w:rsidRPr="00204002" w:rsidRDefault="0070250E" w:rsidP="00A24775">
            <w:pPr>
              <w:widowControl w:val="0"/>
              <w:rPr>
                <w:rFonts w:cstheme="minorHAnsi"/>
                <w:b/>
                <w:color w:val="000000"/>
                <w:szCs w:val="22"/>
              </w:rPr>
            </w:pPr>
            <w:r w:rsidRPr="00204002">
              <w:rPr>
                <w:rFonts w:cstheme="minorHAnsi"/>
                <w:b/>
                <w:color w:val="000000"/>
                <w:szCs w:val="22"/>
              </w:rPr>
              <w:t>(2 PA CEU)</w:t>
            </w:r>
          </w:p>
          <w:p w14:paraId="741F7FFE" w14:textId="28557658" w:rsidR="0070250E" w:rsidRPr="00204002" w:rsidRDefault="0070250E" w:rsidP="00A24775">
            <w:pPr>
              <w:rPr>
                <w:rFonts w:cs="Arial"/>
                <w:b/>
                <w:szCs w:val="22"/>
              </w:rPr>
            </w:pPr>
          </w:p>
        </w:tc>
        <w:tc>
          <w:tcPr>
            <w:tcW w:w="3197" w:type="dxa"/>
          </w:tcPr>
          <w:p w14:paraId="20452062" w14:textId="0D5E0465" w:rsidR="0070250E" w:rsidRPr="0088419C" w:rsidRDefault="0070250E" w:rsidP="00A24775">
            <w:pPr>
              <w:pStyle w:val="Heading3"/>
              <w:rPr>
                <w:sz w:val="24"/>
              </w:rPr>
            </w:pPr>
            <w:r w:rsidRPr="0088419C">
              <w:rPr>
                <w:sz w:val="24"/>
              </w:rPr>
              <w:t>EMERGENCY PREP: EVALUATING AND UNDERSTANDING EMERGENCY PLANS</w:t>
            </w:r>
          </w:p>
          <w:p w14:paraId="00818A74" w14:textId="77777777" w:rsidR="0070250E" w:rsidRDefault="0070250E" w:rsidP="00A24775">
            <w:r w:rsidRPr="0088419C">
              <w:t>This session will discuss emergency plans using real-world examples and will help attendees understand what to look for in good plans, how to evaluate a plan, and how to “network</w:t>
            </w:r>
            <w:r>
              <w:t>.</w:t>
            </w:r>
            <w:r w:rsidRPr="0088419C">
              <w:t xml:space="preserve">” </w:t>
            </w:r>
          </w:p>
          <w:p w14:paraId="7FE5ABB8" w14:textId="5048DD3A" w:rsidR="0070250E" w:rsidRPr="005B5A4D" w:rsidRDefault="0070250E" w:rsidP="00A24775">
            <w:pPr>
              <w:rPr>
                <w:b/>
                <w:i/>
              </w:rPr>
            </w:pPr>
            <w:r w:rsidRPr="005B5A4D">
              <w:rPr>
                <w:b/>
                <w:i/>
              </w:rPr>
              <w:t xml:space="preserve">June </w:t>
            </w:r>
            <w:proofErr w:type="spellStart"/>
            <w:r w:rsidRPr="005B5A4D">
              <w:rPr>
                <w:b/>
                <w:i/>
              </w:rPr>
              <w:t>Kailes</w:t>
            </w:r>
            <w:proofErr w:type="spellEnd"/>
          </w:p>
        </w:tc>
        <w:tc>
          <w:tcPr>
            <w:tcW w:w="3197" w:type="dxa"/>
          </w:tcPr>
          <w:p w14:paraId="281B2686" w14:textId="77777777" w:rsidR="00FB0591" w:rsidRPr="0068338C" w:rsidRDefault="00FB0591" w:rsidP="00FB0591">
            <w:pPr>
              <w:rPr>
                <w:rFonts w:cstheme="minorHAnsi"/>
                <w:b/>
                <w:caps/>
                <w:sz w:val="24"/>
              </w:rPr>
            </w:pPr>
            <w:r w:rsidRPr="0068338C">
              <w:rPr>
                <w:rFonts w:cstheme="minorHAnsi"/>
                <w:b/>
                <w:caps/>
                <w:sz w:val="24"/>
              </w:rPr>
              <w:t>Complex Cases and Resolutions</w:t>
            </w:r>
          </w:p>
          <w:p w14:paraId="34A1A67E" w14:textId="77777777" w:rsidR="00FB0591" w:rsidRPr="0068338C" w:rsidRDefault="00FB0591" w:rsidP="00FB0591">
            <w:pPr>
              <w:rPr>
                <w:rFonts w:cstheme="minorHAnsi"/>
                <w:highlight w:val="yellow"/>
              </w:rPr>
            </w:pPr>
            <w:r w:rsidRPr="0068338C">
              <w:rPr>
                <w:rFonts w:cstheme="minorHAnsi"/>
              </w:rPr>
              <w:t>This session will cover recent case law that has addressed complex ADA issues that are becoming more common and challenging in the workplace.</w:t>
            </w:r>
          </w:p>
          <w:p w14:paraId="041BD2F0" w14:textId="069D184F" w:rsidR="00FB0591" w:rsidRPr="00FB0591" w:rsidRDefault="00FB0591" w:rsidP="00FB0591">
            <w:pPr>
              <w:pStyle w:val="Heading2"/>
              <w:rPr>
                <w:rFonts w:cstheme="minorHAnsi"/>
                <w:caps w:val="0"/>
                <w:sz w:val="22"/>
                <w:szCs w:val="22"/>
              </w:rPr>
            </w:pPr>
            <w:r w:rsidRPr="00FB0591">
              <w:rPr>
                <w:i/>
                <w:caps w:val="0"/>
                <w:sz w:val="22"/>
                <w:szCs w:val="22"/>
              </w:rPr>
              <w:t>Rachel Weisberg</w:t>
            </w:r>
            <w:r w:rsidRPr="00FB0591">
              <w:rPr>
                <w:rFonts w:cstheme="minorHAnsi"/>
                <w:i/>
                <w:caps w:val="0"/>
                <w:sz w:val="22"/>
                <w:szCs w:val="22"/>
              </w:rPr>
              <w:t>,</w:t>
            </w:r>
            <w:r>
              <w:rPr>
                <w:rFonts w:cstheme="minorHAnsi"/>
                <w:i/>
                <w:caps w:val="0"/>
                <w:sz w:val="22"/>
                <w:szCs w:val="22"/>
              </w:rPr>
              <w:t xml:space="preserve"> </w:t>
            </w:r>
            <w:r w:rsidRPr="00FB0591">
              <w:rPr>
                <w:rFonts w:cstheme="minorHAnsi"/>
                <w:i/>
                <w:caps w:val="0"/>
                <w:sz w:val="22"/>
                <w:szCs w:val="22"/>
              </w:rPr>
              <w:t xml:space="preserve">Janel Bravo, Brian Nelson, </w:t>
            </w:r>
            <w:r w:rsidRPr="00FB0591">
              <w:rPr>
                <w:rFonts w:cstheme="minorHAnsi"/>
                <w:i/>
                <w:caps w:val="0"/>
                <w:sz w:val="22"/>
                <w:szCs w:val="22"/>
              </w:rPr>
              <w:br/>
              <w:t xml:space="preserve">Mary Jo O’Neill, Angela </w:t>
            </w:r>
            <w:proofErr w:type="spellStart"/>
            <w:r w:rsidRPr="00FB0591">
              <w:rPr>
                <w:rFonts w:cstheme="minorHAnsi"/>
                <w:i/>
                <w:caps w:val="0"/>
                <w:sz w:val="22"/>
                <w:szCs w:val="22"/>
              </w:rPr>
              <w:t>Sisney</w:t>
            </w:r>
            <w:proofErr w:type="spellEnd"/>
            <w:r w:rsidRPr="00FB0591">
              <w:rPr>
                <w:rFonts w:cstheme="minorHAnsi"/>
                <w:i/>
                <w:caps w:val="0"/>
                <w:sz w:val="22"/>
                <w:szCs w:val="22"/>
              </w:rPr>
              <w:t xml:space="preserve">. </w:t>
            </w:r>
            <w:r w:rsidRPr="00FB0591">
              <w:rPr>
                <w:rFonts w:cs="Calibri (Body)"/>
                <w:i/>
                <w:caps w:val="0"/>
                <w:color w:val="000000"/>
                <w:sz w:val="22"/>
                <w:szCs w:val="22"/>
              </w:rPr>
              <w:t xml:space="preserve">Carol </w:t>
            </w:r>
            <w:proofErr w:type="spellStart"/>
            <w:r w:rsidRPr="00FB0591">
              <w:rPr>
                <w:rFonts w:cs="Calibri (Body)"/>
                <w:i/>
                <w:caps w:val="0"/>
                <w:color w:val="000000"/>
                <w:sz w:val="22"/>
                <w:szCs w:val="22"/>
              </w:rPr>
              <w:t>Miaskoff</w:t>
            </w:r>
            <w:proofErr w:type="spellEnd"/>
          </w:p>
          <w:p w14:paraId="27FA6389" w14:textId="77777777" w:rsidR="00FB0591" w:rsidRDefault="00FB0591" w:rsidP="00A24775">
            <w:pPr>
              <w:pStyle w:val="Heading2"/>
              <w:rPr>
                <w:rFonts w:cstheme="minorHAnsi"/>
              </w:rPr>
            </w:pPr>
          </w:p>
          <w:p w14:paraId="0134A594" w14:textId="77777777" w:rsidR="00FB0591" w:rsidRDefault="00FB0591" w:rsidP="00A24775">
            <w:pPr>
              <w:pStyle w:val="Heading2"/>
              <w:rPr>
                <w:rFonts w:cstheme="minorHAnsi"/>
              </w:rPr>
            </w:pPr>
          </w:p>
          <w:p w14:paraId="106259C9" w14:textId="77777777" w:rsidR="00FB0591" w:rsidRDefault="00FB0591" w:rsidP="00A24775">
            <w:pPr>
              <w:pStyle w:val="Heading2"/>
              <w:rPr>
                <w:rFonts w:cstheme="minorHAnsi"/>
              </w:rPr>
            </w:pPr>
          </w:p>
          <w:p w14:paraId="54BF144C" w14:textId="77777777" w:rsidR="0070250E" w:rsidRDefault="0070250E" w:rsidP="00FB0591">
            <w:bookmarkStart w:id="0" w:name="_GoBack"/>
            <w:bookmarkEnd w:id="0"/>
          </w:p>
        </w:tc>
        <w:tc>
          <w:tcPr>
            <w:tcW w:w="3197" w:type="dxa"/>
          </w:tcPr>
          <w:p w14:paraId="0B8B97D2" w14:textId="7D161F63" w:rsidR="0070250E" w:rsidRDefault="0070250E" w:rsidP="00A24775">
            <w:pPr>
              <w:pStyle w:val="Heading2"/>
            </w:pPr>
            <w:r>
              <w:t xml:space="preserve">ANNUAL </w:t>
            </w:r>
            <w:r w:rsidRPr="00096CB4">
              <w:t>Legal Update</w:t>
            </w:r>
          </w:p>
          <w:p w14:paraId="4AE6C8D4" w14:textId="77777777" w:rsidR="0070250E" w:rsidRPr="0088419C" w:rsidRDefault="0070250E" w:rsidP="00A24775">
            <w:r w:rsidRPr="0088419C">
              <w:t>What’s new in disability law for higher education? Are court decisions in other areas impacting or likely to impact higher ed? What are the trends that are now emerging? These and many more questions will be answered by our national expert in this highly anticipated session. Relevant DOJ settlements and OCR resolution letters will be included in the discussion.</w:t>
            </w:r>
          </w:p>
          <w:p w14:paraId="0D3073B2" w14:textId="38A8789F" w:rsidR="0070250E" w:rsidRPr="005B5A4D" w:rsidRDefault="0070250E" w:rsidP="00A24775">
            <w:pPr>
              <w:pStyle w:val="Heading2"/>
              <w:rPr>
                <w:i/>
                <w:caps w:val="0"/>
                <w:sz w:val="22"/>
                <w:szCs w:val="22"/>
              </w:rPr>
            </w:pPr>
            <w:r w:rsidRPr="005B5A4D">
              <w:rPr>
                <w:i/>
                <w:caps w:val="0"/>
                <w:sz w:val="22"/>
                <w:szCs w:val="22"/>
              </w:rPr>
              <w:t>Paul Grossman</w:t>
            </w:r>
          </w:p>
        </w:tc>
        <w:tc>
          <w:tcPr>
            <w:tcW w:w="3197" w:type="dxa"/>
          </w:tcPr>
          <w:p w14:paraId="78C0ABC5" w14:textId="77777777" w:rsidR="0070250E" w:rsidRPr="00FE4240" w:rsidRDefault="0070250E" w:rsidP="00A24775">
            <w:pPr>
              <w:pStyle w:val="Heading2"/>
            </w:pPr>
            <w:r>
              <w:t xml:space="preserve">Dealing with existing facilities -- </w:t>
            </w:r>
            <w:r w:rsidRPr="00FE4240">
              <w:t>Self-Evaluation and Transition Planning</w:t>
            </w:r>
          </w:p>
          <w:p w14:paraId="128AA73F" w14:textId="77777777" w:rsidR="0070250E" w:rsidRPr="00FE4240" w:rsidRDefault="0070250E" w:rsidP="00A24775">
            <w:pPr>
              <w:rPr>
                <w:b/>
                <w:caps/>
              </w:rPr>
            </w:pPr>
            <w:r>
              <w:t xml:space="preserve">Sometimes you just don’t know where to start!  </w:t>
            </w:r>
            <w:r w:rsidRPr="00FE4240">
              <w:t>Assessments of policies, as well as plans for changes to facilities, were due to be completed more than two decades ago under the ADA regulations.  What if your college, university, or state/local government entity never did them? Is it too late now? What if your entity completed a self-evaluation and transition plan, but it’s five, ten, or 20 years old? Learn how to develop or amend manageable and effective plans, and to aim for compliance in a practical way.</w:t>
            </w:r>
          </w:p>
          <w:p w14:paraId="3D100792" w14:textId="4DA28361" w:rsidR="0070250E" w:rsidRPr="005B5A4D" w:rsidRDefault="0070250E" w:rsidP="00A24775">
            <w:pPr>
              <w:pStyle w:val="Heading3"/>
              <w:rPr>
                <w:highlight w:val="yellow"/>
              </w:rPr>
            </w:pPr>
            <w:r w:rsidRPr="005B5A4D">
              <w:t xml:space="preserve">John </w:t>
            </w:r>
            <w:proofErr w:type="spellStart"/>
            <w:r w:rsidRPr="005B5A4D">
              <w:t>Wodatch</w:t>
            </w:r>
            <w:proofErr w:type="spellEnd"/>
            <w:r w:rsidRPr="005B5A4D">
              <w:t xml:space="preserve">, Nadine Oka, </w:t>
            </w:r>
            <w:r w:rsidR="007017E9">
              <w:br/>
            </w:r>
            <w:r w:rsidRPr="005B5A4D">
              <w:t xml:space="preserve">Jim Terry, Dean Perkins, </w:t>
            </w:r>
            <w:r w:rsidR="005B5A4D" w:rsidRPr="005B5A4D">
              <w:br/>
            </w:r>
            <w:r w:rsidR="007017E9" w:rsidRPr="00850DFD">
              <w:t>Catherine Spear</w:t>
            </w:r>
          </w:p>
        </w:tc>
      </w:tr>
      <w:tr w:rsidR="003A3702" w:rsidRPr="001205E9" w14:paraId="2F49104C" w14:textId="77777777" w:rsidTr="003A3702">
        <w:trPr>
          <w:trHeight w:val="576"/>
        </w:trPr>
        <w:tc>
          <w:tcPr>
            <w:tcW w:w="1339" w:type="dxa"/>
            <w:vAlign w:val="center"/>
          </w:tcPr>
          <w:p w14:paraId="39F97FE8" w14:textId="5B949A3D" w:rsidR="003A3702" w:rsidRPr="00204002" w:rsidRDefault="003A3702" w:rsidP="003A3702">
            <w:pPr>
              <w:rPr>
                <w:rFonts w:cstheme="minorHAnsi"/>
                <w:b/>
                <w:szCs w:val="22"/>
              </w:rPr>
            </w:pPr>
            <w:r>
              <w:rPr>
                <w:rFonts w:cs="Arial"/>
                <w:b/>
                <w:szCs w:val="22"/>
              </w:rPr>
              <w:t>10:20 - 10:40</w:t>
            </w:r>
          </w:p>
        </w:tc>
        <w:tc>
          <w:tcPr>
            <w:tcW w:w="12788" w:type="dxa"/>
            <w:gridSpan w:val="4"/>
            <w:vAlign w:val="center"/>
          </w:tcPr>
          <w:p w14:paraId="51AB2F79" w14:textId="10271BFF" w:rsidR="003A3702" w:rsidRDefault="003A3702" w:rsidP="003A3702">
            <w:pPr>
              <w:pStyle w:val="Heading2"/>
            </w:pPr>
            <w:r>
              <w:rPr>
                <w:rFonts w:ascii="Arial" w:hAnsi="Arial" w:cs="Arial"/>
              </w:rPr>
              <w:t>Break</w:t>
            </w:r>
          </w:p>
        </w:tc>
      </w:tr>
    </w:tbl>
    <w:p w14:paraId="4EC6B428" w14:textId="77777777" w:rsidR="003A3702" w:rsidRDefault="003A3702">
      <w:r>
        <w:br w:type="page"/>
      </w:r>
    </w:p>
    <w:tbl>
      <w:tblPr>
        <w:tblStyle w:val="TableGrid"/>
        <w:tblW w:w="14127" w:type="dxa"/>
        <w:tblLook w:val="04A0" w:firstRow="1" w:lastRow="0" w:firstColumn="1" w:lastColumn="0" w:noHBand="0" w:noVBand="1"/>
      </w:tblPr>
      <w:tblGrid>
        <w:gridCol w:w="1335"/>
        <w:gridCol w:w="251"/>
        <w:gridCol w:w="2918"/>
        <w:gridCol w:w="3171"/>
        <w:gridCol w:w="3172"/>
        <w:gridCol w:w="3280"/>
      </w:tblGrid>
      <w:tr w:rsidR="0070250E" w:rsidRPr="001205E9" w14:paraId="4F02E90D" w14:textId="77777777" w:rsidTr="0044298A">
        <w:trPr>
          <w:trHeight w:val="432"/>
        </w:trPr>
        <w:tc>
          <w:tcPr>
            <w:tcW w:w="1335" w:type="dxa"/>
            <w:shd w:val="clear" w:color="auto" w:fill="000000" w:themeFill="text1"/>
            <w:vAlign w:val="center"/>
          </w:tcPr>
          <w:p w14:paraId="3475FF7E" w14:textId="21BC4599" w:rsidR="0070250E" w:rsidRPr="00204002" w:rsidRDefault="0070250E" w:rsidP="00A24775">
            <w:pPr>
              <w:rPr>
                <w:rFonts w:cs="Arial"/>
                <w:szCs w:val="22"/>
              </w:rPr>
            </w:pPr>
          </w:p>
        </w:tc>
        <w:tc>
          <w:tcPr>
            <w:tcW w:w="12792" w:type="dxa"/>
            <w:gridSpan w:val="5"/>
            <w:shd w:val="clear" w:color="auto" w:fill="000000" w:themeFill="text1"/>
            <w:vAlign w:val="center"/>
          </w:tcPr>
          <w:p w14:paraId="73A2FE4E" w14:textId="13807A3A" w:rsidR="0070250E" w:rsidRPr="005A4F06" w:rsidRDefault="005A4F06" w:rsidP="00A24775">
            <w:pPr>
              <w:rPr>
                <w:rFonts w:ascii="Arial" w:hAnsi="Arial" w:cs="Arial"/>
                <w:b/>
                <w:caps/>
                <w:sz w:val="24"/>
              </w:rPr>
            </w:pPr>
            <w:r w:rsidRPr="005A4F06">
              <w:rPr>
                <w:rFonts w:ascii="Calibri" w:hAnsi="Calibri" w:cs="Calibri"/>
                <w:b/>
                <w:caps/>
                <w:color w:val="FFFFFF" w:themeColor="background1"/>
              </w:rPr>
              <w:t>Wednesday, October 2</w:t>
            </w:r>
            <w:r w:rsidR="00D81F43">
              <w:rPr>
                <w:rFonts w:ascii="Calibri" w:hAnsi="Calibri" w:cs="Calibri"/>
                <w:b/>
                <w:caps/>
                <w:color w:val="FFFFFF" w:themeColor="background1"/>
              </w:rPr>
              <w:t>3</w:t>
            </w:r>
          </w:p>
        </w:tc>
      </w:tr>
      <w:tr w:rsidR="0070250E" w:rsidRPr="001205E9" w14:paraId="20EB8CB7" w14:textId="77777777" w:rsidTr="00D81F43">
        <w:trPr>
          <w:trHeight w:val="576"/>
        </w:trPr>
        <w:tc>
          <w:tcPr>
            <w:tcW w:w="1335" w:type="dxa"/>
            <w:vAlign w:val="center"/>
          </w:tcPr>
          <w:p w14:paraId="703012E2" w14:textId="77777777" w:rsidR="0070250E" w:rsidRPr="00204002" w:rsidRDefault="0070250E" w:rsidP="00A24775">
            <w:pPr>
              <w:rPr>
                <w:rFonts w:cs="Arial"/>
                <w:szCs w:val="22"/>
              </w:rPr>
            </w:pPr>
          </w:p>
        </w:tc>
        <w:tc>
          <w:tcPr>
            <w:tcW w:w="3169" w:type="dxa"/>
            <w:gridSpan w:val="2"/>
            <w:shd w:val="clear" w:color="auto" w:fill="D9E2F3"/>
            <w:vAlign w:val="center"/>
          </w:tcPr>
          <w:p w14:paraId="6E388B64" w14:textId="5F80B955" w:rsidR="0070250E" w:rsidRPr="006521D9" w:rsidRDefault="0070250E" w:rsidP="00A24775">
            <w:pPr>
              <w:rPr>
                <w:rFonts w:ascii="Arial" w:hAnsi="Arial" w:cs="Arial"/>
                <w:b/>
                <w:szCs w:val="22"/>
              </w:rPr>
            </w:pPr>
            <w:r w:rsidRPr="006521D9">
              <w:rPr>
                <w:rFonts w:ascii="Arial" w:hAnsi="Arial" w:cs="Arial"/>
                <w:b/>
                <w:szCs w:val="22"/>
              </w:rPr>
              <w:t xml:space="preserve">Access, Services, </w:t>
            </w:r>
            <w:r>
              <w:rPr>
                <w:rFonts w:ascii="Arial" w:hAnsi="Arial" w:cs="Arial"/>
                <w:b/>
                <w:szCs w:val="22"/>
              </w:rPr>
              <w:br/>
            </w:r>
            <w:r w:rsidRPr="006521D9">
              <w:rPr>
                <w:rFonts w:ascii="Arial" w:hAnsi="Arial" w:cs="Arial"/>
                <w:b/>
                <w:szCs w:val="22"/>
              </w:rPr>
              <w:t>&amp; Design</w:t>
            </w:r>
          </w:p>
        </w:tc>
        <w:tc>
          <w:tcPr>
            <w:tcW w:w="3171" w:type="dxa"/>
            <w:shd w:val="clear" w:color="auto" w:fill="FFF733"/>
            <w:vAlign w:val="center"/>
          </w:tcPr>
          <w:p w14:paraId="4E1A1939" w14:textId="1C69F4CE" w:rsidR="0070250E" w:rsidRPr="006521D9" w:rsidRDefault="0070250E" w:rsidP="00A24775">
            <w:pPr>
              <w:rPr>
                <w:rFonts w:ascii="Arial" w:hAnsi="Arial" w:cs="Arial"/>
                <w:b/>
                <w:szCs w:val="22"/>
              </w:rPr>
            </w:pPr>
            <w:r w:rsidRPr="00527A3F">
              <w:rPr>
                <w:rFonts w:ascii="Arial" w:hAnsi="Arial" w:cs="Arial"/>
                <w:b/>
                <w:szCs w:val="22"/>
              </w:rPr>
              <w:t>Employment</w:t>
            </w:r>
          </w:p>
        </w:tc>
        <w:tc>
          <w:tcPr>
            <w:tcW w:w="3172" w:type="dxa"/>
            <w:shd w:val="clear" w:color="auto" w:fill="FFBB6C"/>
            <w:vAlign w:val="center"/>
          </w:tcPr>
          <w:p w14:paraId="0A487A09" w14:textId="122FC80B" w:rsidR="0070250E" w:rsidRPr="006521D9" w:rsidRDefault="0070250E" w:rsidP="00A24775">
            <w:pPr>
              <w:rPr>
                <w:rFonts w:ascii="Arial" w:hAnsi="Arial" w:cs="Arial"/>
                <w:b/>
                <w:szCs w:val="22"/>
              </w:rPr>
            </w:pPr>
            <w:r w:rsidRPr="006521D9">
              <w:rPr>
                <w:rFonts w:ascii="Arial" w:hAnsi="Arial" w:cs="Arial"/>
                <w:b/>
                <w:szCs w:val="22"/>
              </w:rPr>
              <w:t>Higher Education</w:t>
            </w:r>
          </w:p>
        </w:tc>
        <w:tc>
          <w:tcPr>
            <w:tcW w:w="3280" w:type="dxa"/>
            <w:shd w:val="clear" w:color="auto" w:fill="auto"/>
            <w:vAlign w:val="center"/>
          </w:tcPr>
          <w:p w14:paraId="197E64BE" w14:textId="294B756A" w:rsidR="0070250E" w:rsidRPr="00126016" w:rsidRDefault="0070250E" w:rsidP="00A24775">
            <w:pPr>
              <w:rPr>
                <w:rFonts w:ascii="Arial" w:hAnsi="Arial" w:cs="Arial"/>
                <w:b/>
                <w:szCs w:val="22"/>
                <w:highlight w:val="yellow"/>
              </w:rPr>
            </w:pPr>
            <w:r w:rsidRPr="006521D9">
              <w:rPr>
                <w:rFonts w:ascii="Arial" w:hAnsi="Arial" w:cs="Arial"/>
                <w:b/>
                <w:szCs w:val="22"/>
              </w:rPr>
              <w:t xml:space="preserve">Access &amp; </w:t>
            </w:r>
            <w:r>
              <w:rPr>
                <w:rFonts w:ascii="Arial" w:hAnsi="Arial" w:cs="Arial"/>
                <w:b/>
                <w:szCs w:val="22"/>
              </w:rPr>
              <w:br/>
            </w:r>
            <w:r w:rsidRPr="006521D9">
              <w:rPr>
                <w:rFonts w:ascii="Arial" w:hAnsi="Arial" w:cs="Arial"/>
                <w:b/>
                <w:szCs w:val="22"/>
              </w:rPr>
              <w:t>Higher Education</w:t>
            </w:r>
          </w:p>
        </w:tc>
      </w:tr>
      <w:tr w:rsidR="0070250E" w:rsidRPr="001205E9" w14:paraId="3402E390" w14:textId="77777777" w:rsidTr="0044298A">
        <w:tc>
          <w:tcPr>
            <w:tcW w:w="1335" w:type="dxa"/>
            <w:vAlign w:val="center"/>
          </w:tcPr>
          <w:p w14:paraId="37AF5008" w14:textId="77777777" w:rsidR="0070250E" w:rsidRPr="00204002" w:rsidRDefault="0070250E" w:rsidP="00A24775">
            <w:pPr>
              <w:rPr>
                <w:rFonts w:cs="Arial"/>
                <w:b/>
                <w:szCs w:val="22"/>
              </w:rPr>
            </w:pPr>
            <w:r w:rsidRPr="00204002">
              <w:rPr>
                <w:rFonts w:cs="Arial"/>
                <w:b/>
                <w:szCs w:val="22"/>
              </w:rPr>
              <w:t>10:40a – 12:00</w:t>
            </w:r>
          </w:p>
          <w:p w14:paraId="5C3D377F" w14:textId="77777777" w:rsidR="0070250E" w:rsidRPr="00204002" w:rsidRDefault="0070250E" w:rsidP="00A24775">
            <w:pPr>
              <w:rPr>
                <w:rFonts w:cs="Arial"/>
                <w:b/>
                <w:szCs w:val="22"/>
              </w:rPr>
            </w:pPr>
          </w:p>
          <w:p w14:paraId="1D23062E" w14:textId="3F54E8AC" w:rsidR="0070250E" w:rsidRPr="00204002" w:rsidRDefault="0070250E" w:rsidP="00A24775">
            <w:pPr>
              <w:rPr>
                <w:rFonts w:cs="Arial"/>
                <w:szCs w:val="22"/>
              </w:rPr>
            </w:pPr>
            <w:r w:rsidRPr="00204002">
              <w:rPr>
                <w:b/>
                <w:color w:val="000000"/>
                <w:szCs w:val="22"/>
                <w:lang w:val="es-MX"/>
              </w:rPr>
              <w:t>(2 PA CEU)</w:t>
            </w:r>
          </w:p>
        </w:tc>
        <w:tc>
          <w:tcPr>
            <w:tcW w:w="3169" w:type="dxa"/>
            <w:gridSpan w:val="2"/>
          </w:tcPr>
          <w:p w14:paraId="248C88A3" w14:textId="62378EAE" w:rsidR="0070250E" w:rsidRPr="0068338C" w:rsidRDefault="0070250E" w:rsidP="00A24775">
            <w:pPr>
              <w:pStyle w:val="Heading2"/>
            </w:pPr>
            <w:r w:rsidRPr="008C4D98">
              <w:t xml:space="preserve">PUBLIC RIGHTS OF WAY: Strategies for Sidewalks, Pedestrian Crossings, and On-Street Parking. </w:t>
            </w:r>
          </w:p>
          <w:p w14:paraId="53201808" w14:textId="1906FB35" w:rsidR="0070250E" w:rsidRPr="0068338C" w:rsidRDefault="0070250E" w:rsidP="00A24775">
            <w:r w:rsidRPr="0068338C">
              <w:t>The draft Public Rights of Way Accessibility Guidelines (PROWAG) have been available since 2011, and even thorough they have not been adopted as standards</w:t>
            </w:r>
            <w:r>
              <w:t xml:space="preserve"> under the ADA</w:t>
            </w:r>
            <w:r w:rsidRPr="0068338C">
              <w:t>, they are considered “best practice”</w:t>
            </w:r>
            <w:r>
              <w:t xml:space="preserve"> by some states.</w:t>
            </w:r>
            <w:r w:rsidRPr="0068338C">
              <w:t xml:space="preserve">  What does that mean? How does draft PROWAG compare to the 2010 ADA Standards? What should Title II entities be doing in the public right-of-way to ensure ADA compliance now and in the future?</w:t>
            </w:r>
          </w:p>
          <w:p w14:paraId="069519D3" w14:textId="4F284227" w:rsidR="0070250E" w:rsidRPr="00BE09A6" w:rsidRDefault="0070250E" w:rsidP="00A24775">
            <w:pPr>
              <w:pStyle w:val="Heading3"/>
            </w:pPr>
            <w:r w:rsidRPr="00A64E89">
              <w:t>Dean Perkins, Jim Bostrom</w:t>
            </w:r>
          </w:p>
        </w:tc>
        <w:tc>
          <w:tcPr>
            <w:tcW w:w="3171" w:type="dxa"/>
          </w:tcPr>
          <w:p w14:paraId="4C0ED3D3" w14:textId="77777777" w:rsidR="00FB0591" w:rsidRPr="00B84FC1" w:rsidRDefault="00FB0591" w:rsidP="00FB0591">
            <w:pPr>
              <w:pStyle w:val="Heading2"/>
              <w:rPr>
                <w:rFonts w:cstheme="minorHAnsi"/>
                <w:highlight w:val="yellow"/>
              </w:rPr>
            </w:pPr>
            <w:r w:rsidRPr="00B84FC1">
              <w:rPr>
                <w:rFonts w:cstheme="minorHAnsi"/>
              </w:rPr>
              <w:t>Mental Illness and the ADA</w:t>
            </w:r>
          </w:p>
          <w:p w14:paraId="6FE117EC" w14:textId="77777777" w:rsidR="00FB0591" w:rsidRPr="0088419C" w:rsidRDefault="00FB0591" w:rsidP="00FB0591">
            <w:pPr>
              <w:rPr>
                <w:rFonts w:cstheme="minorHAnsi"/>
                <w:highlight w:val="yellow"/>
              </w:rPr>
            </w:pPr>
            <w:r w:rsidRPr="0088419C">
              <w:rPr>
                <w:rFonts w:cstheme="minorHAnsi"/>
              </w:rPr>
              <w:t>This session will focus on the challenges of addressing mental health issues and accommodations in the workplace</w:t>
            </w:r>
            <w:r w:rsidRPr="0088419C">
              <w:rPr>
                <w:rFonts w:cstheme="minorHAnsi"/>
                <w:b/>
              </w:rPr>
              <w:t xml:space="preserve"> </w:t>
            </w:r>
            <w:r w:rsidRPr="0088419C">
              <w:rPr>
                <w:rFonts w:cstheme="minorHAnsi"/>
              </w:rPr>
              <w:t>and will present case studies to illustrate sound practices and effective solutions.</w:t>
            </w:r>
          </w:p>
          <w:p w14:paraId="295FA382" w14:textId="77777777" w:rsidR="00FB0591" w:rsidRPr="00FD5DCD" w:rsidRDefault="00FB0591" w:rsidP="00FB0591">
            <w:pPr>
              <w:rPr>
                <w:rFonts w:cstheme="minorHAnsi"/>
                <w:b/>
                <w:i/>
              </w:rPr>
            </w:pPr>
            <w:r w:rsidRPr="00FD5DCD">
              <w:rPr>
                <w:rFonts w:cstheme="minorHAnsi"/>
                <w:b/>
                <w:i/>
              </w:rPr>
              <w:t xml:space="preserve">Janel Bravo, Brian Nelson, </w:t>
            </w:r>
            <w:r>
              <w:rPr>
                <w:rFonts w:cstheme="minorHAnsi"/>
                <w:b/>
                <w:i/>
              </w:rPr>
              <w:br/>
            </w:r>
            <w:r w:rsidRPr="00FD5DCD">
              <w:rPr>
                <w:rFonts w:cstheme="minorHAnsi"/>
                <w:b/>
                <w:i/>
              </w:rPr>
              <w:t xml:space="preserve">Mary Jo O’Neill, Angela </w:t>
            </w:r>
            <w:proofErr w:type="spellStart"/>
            <w:r w:rsidRPr="00FD5DCD">
              <w:rPr>
                <w:rFonts w:cstheme="minorHAnsi"/>
                <w:b/>
                <w:i/>
              </w:rPr>
              <w:t>Sisney</w:t>
            </w:r>
            <w:proofErr w:type="spellEnd"/>
            <w:r>
              <w:rPr>
                <w:rFonts w:cstheme="minorHAnsi"/>
                <w:b/>
                <w:i/>
              </w:rPr>
              <w:t xml:space="preserve">, </w:t>
            </w:r>
            <w:r w:rsidRPr="00F22DC0">
              <w:rPr>
                <w:rFonts w:cs="Calibri (Body)"/>
                <w:b/>
                <w:i/>
                <w:color w:val="000000"/>
                <w:szCs w:val="22"/>
              </w:rPr>
              <w:t xml:space="preserve">Carol </w:t>
            </w:r>
            <w:proofErr w:type="spellStart"/>
            <w:r w:rsidRPr="00F22DC0">
              <w:rPr>
                <w:rFonts w:cs="Calibri (Body)"/>
                <w:b/>
                <w:i/>
                <w:color w:val="000000"/>
                <w:szCs w:val="22"/>
              </w:rPr>
              <w:t>Miaskoff</w:t>
            </w:r>
            <w:proofErr w:type="spellEnd"/>
          </w:p>
          <w:p w14:paraId="5ECE2937" w14:textId="7D37D2A5" w:rsidR="0070250E" w:rsidRPr="0068338C" w:rsidRDefault="0070250E" w:rsidP="00A24775">
            <w:pPr>
              <w:rPr>
                <w:rFonts w:cs="Times New Roman (Body CS)"/>
                <w:b/>
                <w:caps/>
                <w:sz w:val="24"/>
              </w:rPr>
            </w:pPr>
          </w:p>
        </w:tc>
        <w:tc>
          <w:tcPr>
            <w:tcW w:w="3172" w:type="dxa"/>
          </w:tcPr>
          <w:p w14:paraId="5BD59C6A" w14:textId="5A4687A2" w:rsidR="0070250E" w:rsidRPr="0068338C" w:rsidRDefault="0070250E" w:rsidP="00A24775">
            <w:pPr>
              <w:rPr>
                <w:rFonts w:cs="Times New Roman (Body CS)"/>
                <w:b/>
                <w:caps/>
                <w:sz w:val="24"/>
              </w:rPr>
            </w:pPr>
            <w:r w:rsidRPr="0068338C">
              <w:rPr>
                <w:rFonts w:cs="Times New Roman (Body CS)"/>
                <w:b/>
                <w:caps/>
                <w:sz w:val="24"/>
              </w:rPr>
              <w:t>New Challenges—Digging deeper to understand even more about PTSD</w:t>
            </w:r>
          </w:p>
          <w:p w14:paraId="6873A669" w14:textId="6189B45F" w:rsidR="0070250E" w:rsidRPr="0068338C" w:rsidRDefault="0070250E" w:rsidP="00A24775">
            <w:r w:rsidRPr="0068338C">
              <w:t xml:space="preserve">As more and more veterans and others with PTSD and traumatic brain injuries seek the advantage of a post-secondary education, the challenges to ADA Coordinators become more complex. This session will enable you to dig deeper into the mysteries of this impairment and explore with an expert, </w:t>
            </w:r>
            <w:r w:rsidR="0069306E" w:rsidRPr="00FC05E9">
              <w:t>ways</w:t>
            </w:r>
            <w:r w:rsidRPr="0068338C">
              <w:t xml:space="preserve"> to serve those with PTSD.</w:t>
            </w:r>
          </w:p>
          <w:p w14:paraId="725EDFDC" w14:textId="40786DBC" w:rsidR="0070250E" w:rsidRPr="0068338C" w:rsidRDefault="005B5A4D" w:rsidP="00A24775">
            <w:pPr>
              <w:rPr>
                <w:b/>
                <w:i/>
              </w:rPr>
            </w:pPr>
            <w:r w:rsidRPr="007D373B">
              <w:rPr>
                <w:b/>
                <w:i/>
              </w:rPr>
              <w:t>James McMichael</w:t>
            </w:r>
          </w:p>
        </w:tc>
        <w:tc>
          <w:tcPr>
            <w:tcW w:w="3280" w:type="dxa"/>
          </w:tcPr>
          <w:p w14:paraId="4EE42F7C" w14:textId="77777777" w:rsidR="0070250E" w:rsidRPr="00FE4240" w:rsidRDefault="0070250E" w:rsidP="00A24775">
            <w:pPr>
              <w:pStyle w:val="Heading2"/>
            </w:pPr>
            <w:r w:rsidRPr="00FE4240">
              <w:t xml:space="preserve">ADA LEGAL UPDATE: </w:t>
            </w:r>
            <w:r>
              <w:br/>
            </w:r>
            <w:r w:rsidRPr="00FE4240">
              <w:t>TITLE II</w:t>
            </w:r>
          </w:p>
          <w:p w14:paraId="22FE88EE" w14:textId="77777777" w:rsidR="0070250E" w:rsidRPr="00FE4240" w:rsidRDefault="0070250E" w:rsidP="00A24775">
            <w:pPr>
              <w:jc w:val="left"/>
            </w:pPr>
            <w:r w:rsidRPr="00FE4240">
              <w:t xml:space="preserve">This session will keep you </w:t>
            </w:r>
            <w:r>
              <w:rPr>
                <w:rFonts w:ascii="Calibri" w:hAnsi="Calibri"/>
                <w:color w:val="000000"/>
                <w:szCs w:val="22"/>
              </w:rPr>
              <w:t>apprised</w:t>
            </w:r>
            <w:r>
              <w:rPr>
                <w:rFonts w:eastAsia="Times New Roman"/>
                <w:sz w:val="24"/>
              </w:rPr>
              <w:t xml:space="preserve"> </w:t>
            </w:r>
            <w:r w:rsidRPr="00FE4240">
              <w:t xml:space="preserve">and up-to-date on recent and significant legal developments in the past year.  We’ll review cases brought, settled, or decided as well as major or interesting settlements from the Federal agencies.  The focus will be on Title II, but will also include those Title III cases that may have an impact on the work of an ADA Coordinator.  </w:t>
            </w:r>
          </w:p>
          <w:p w14:paraId="018A5C48" w14:textId="19D7E6FC" w:rsidR="0070250E" w:rsidRPr="005B5A4D" w:rsidRDefault="0070250E" w:rsidP="00A24775">
            <w:pPr>
              <w:rPr>
                <w:b/>
                <w:i/>
                <w:highlight w:val="yellow"/>
              </w:rPr>
            </w:pPr>
            <w:r w:rsidRPr="005B5A4D">
              <w:rPr>
                <w:b/>
                <w:i/>
              </w:rPr>
              <w:t>Rachel Weisberg</w:t>
            </w:r>
          </w:p>
        </w:tc>
      </w:tr>
      <w:tr w:rsidR="0044298A" w:rsidRPr="00980F4D" w14:paraId="2C7C1FCA" w14:textId="77777777" w:rsidTr="0044298A">
        <w:tblPrEx>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PrEx>
        <w:trPr>
          <w:trHeight w:val="720"/>
        </w:trPr>
        <w:tc>
          <w:tcPr>
            <w:tcW w:w="1586" w:type="dxa"/>
            <w:gridSpan w:val="2"/>
            <w:shd w:val="clear" w:color="auto" w:fill="E4BEFE"/>
            <w:vAlign w:val="center"/>
          </w:tcPr>
          <w:p w14:paraId="2D87D3EC" w14:textId="77777777" w:rsidR="0044298A" w:rsidRPr="00150CEC" w:rsidRDefault="0044298A" w:rsidP="000209D1">
            <w:pPr>
              <w:rPr>
                <w:rFonts w:cs="Arial"/>
                <w:b/>
              </w:rPr>
            </w:pPr>
            <w:r w:rsidRPr="00150CEC">
              <w:rPr>
                <w:rFonts w:cs="Arial"/>
                <w:b/>
              </w:rPr>
              <w:t>12:00 – 1:00</w:t>
            </w:r>
          </w:p>
        </w:tc>
        <w:tc>
          <w:tcPr>
            <w:tcW w:w="12541" w:type="dxa"/>
            <w:gridSpan w:val="4"/>
            <w:shd w:val="clear" w:color="auto" w:fill="E4BEFE"/>
            <w:vAlign w:val="center"/>
          </w:tcPr>
          <w:p w14:paraId="4ED9D761" w14:textId="77777777" w:rsidR="0044298A" w:rsidRPr="006521D9" w:rsidRDefault="0044298A" w:rsidP="000209D1">
            <w:pPr>
              <w:pStyle w:val="Heading2"/>
            </w:pPr>
            <w:r w:rsidRPr="006521D9">
              <w:t xml:space="preserve">Luncheon </w:t>
            </w:r>
          </w:p>
          <w:p w14:paraId="16288B7E" w14:textId="77777777" w:rsidR="0044298A" w:rsidRPr="005C2963" w:rsidRDefault="0044298A" w:rsidP="000209D1">
            <w:pPr>
              <w:widowControl w:val="0"/>
              <w:rPr>
                <w:rFonts w:ascii="Arial" w:hAnsi="Arial" w:cs="Arial"/>
                <w:i/>
                <w:color w:val="0000FF"/>
                <w:sz w:val="24"/>
              </w:rPr>
            </w:pPr>
            <w:r w:rsidRPr="005C2963">
              <w:rPr>
                <w:rFonts w:ascii="Arial" w:hAnsi="Arial" w:cs="Arial"/>
                <w:i/>
                <w:sz w:val="24"/>
              </w:rPr>
              <w:t>H</w:t>
            </w:r>
            <w:r w:rsidRPr="005C2963">
              <w:rPr>
                <w:rFonts w:ascii="Arial" w:hAnsi="Arial" w:cs="Arial"/>
                <w:i/>
                <w:color w:val="000000"/>
                <w:sz w:val="24"/>
              </w:rPr>
              <w:t>osted by the National Association of ADA Coordinators</w:t>
            </w:r>
          </w:p>
        </w:tc>
      </w:tr>
    </w:tbl>
    <w:p w14:paraId="198FFE0B" w14:textId="77777777" w:rsidR="00703A9A" w:rsidRDefault="00703A9A" w:rsidP="0044298A"/>
    <w:p w14:paraId="278230D3" w14:textId="77777777" w:rsidR="00703A9A" w:rsidRPr="008A6942" w:rsidRDefault="00703A9A" w:rsidP="00703A9A">
      <w:pPr>
        <w:widowControl w:val="0"/>
        <w:tabs>
          <w:tab w:val="left" w:pos="-533"/>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rPr>
          <w:rFonts w:ascii="Calibri" w:hAnsi="Calibri"/>
          <w:b/>
          <w:i/>
          <w:color w:val="000000"/>
          <w:sz w:val="26"/>
        </w:rPr>
      </w:pPr>
      <w:r>
        <w:rPr>
          <w:rFonts w:ascii="Calibri" w:hAnsi="Calibri"/>
          <w:b/>
          <w:i/>
          <w:color w:val="000000"/>
          <w:sz w:val="26"/>
        </w:rPr>
        <w:t>Conference sessions and faculty subject to change without notice due to unforeseen circumstances.</w:t>
      </w:r>
    </w:p>
    <w:p w14:paraId="75A95966" w14:textId="77777777" w:rsidR="00703A9A" w:rsidRDefault="00703A9A" w:rsidP="0044298A"/>
    <w:p w14:paraId="4058BDD2" w14:textId="7CD7932A" w:rsidR="00703A9A" w:rsidRPr="0044298A" w:rsidRDefault="0044298A" w:rsidP="00703A9A">
      <w:r>
        <w:br w:type="page"/>
      </w:r>
    </w:p>
    <w:tbl>
      <w:tblPr>
        <w:tblStyle w:val="TableGrid"/>
        <w:tblW w:w="14069" w:type="dxa"/>
        <w:tblLook w:val="04A0" w:firstRow="1" w:lastRow="0" w:firstColumn="1" w:lastColumn="0" w:noHBand="0" w:noVBand="1"/>
      </w:tblPr>
      <w:tblGrid>
        <w:gridCol w:w="1281"/>
        <w:gridCol w:w="3197"/>
        <w:gridCol w:w="3197"/>
        <w:gridCol w:w="3197"/>
        <w:gridCol w:w="3197"/>
      </w:tblGrid>
      <w:tr w:rsidR="0044298A" w:rsidRPr="00980F4D" w14:paraId="33876B8E" w14:textId="77777777" w:rsidTr="0044298A">
        <w:trPr>
          <w:cantSplit/>
          <w:trHeight w:val="432"/>
          <w:tblHeader/>
        </w:trPr>
        <w:tc>
          <w:tcPr>
            <w:tcW w:w="1281" w:type="dxa"/>
            <w:shd w:val="clear" w:color="auto" w:fill="000000" w:themeFill="text1"/>
            <w:vAlign w:val="center"/>
          </w:tcPr>
          <w:p w14:paraId="2D1D4488" w14:textId="77777777" w:rsidR="0044298A" w:rsidRPr="0044298A" w:rsidRDefault="0044298A" w:rsidP="0044298A">
            <w:pPr>
              <w:rPr>
                <w:rFonts w:cs="Arial"/>
                <w:color w:val="000000" w:themeColor="text1"/>
              </w:rPr>
            </w:pPr>
          </w:p>
        </w:tc>
        <w:tc>
          <w:tcPr>
            <w:tcW w:w="12788" w:type="dxa"/>
            <w:gridSpan w:val="4"/>
            <w:shd w:val="clear" w:color="auto" w:fill="000000" w:themeFill="text1"/>
            <w:vAlign w:val="center"/>
          </w:tcPr>
          <w:p w14:paraId="0C299D62" w14:textId="4D40FB16" w:rsidR="0044298A" w:rsidRPr="0044298A" w:rsidRDefault="0044298A" w:rsidP="0044298A">
            <w:pPr>
              <w:rPr>
                <w:rFonts w:ascii="Arial" w:hAnsi="Arial" w:cs="Arial"/>
                <w:b/>
                <w:color w:val="000000" w:themeColor="text1"/>
              </w:rPr>
            </w:pPr>
            <w:r w:rsidRPr="0044298A">
              <w:rPr>
                <w:rFonts w:ascii="Calibri" w:hAnsi="Calibri" w:cs="Calibri"/>
                <w:b/>
                <w:caps/>
                <w:color w:val="FFFFFF" w:themeColor="background1"/>
              </w:rPr>
              <w:t>Wednesday, October 2</w:t>
            </w:r>
            <w:r w:rsidR="00D81F43">
              <w:rPr>
                <w:rFonts w:ascii="Calibri" w:hAnsi="Calibri" w:cs="Calibri"/>
                <w:b/>
                <w:caps/>
                <w:color w:val="FFFFFF" w:themeColor="background1"/>
              </w:rPr>
              <w:t>3</w:t>
            </w:r>
          </w:p>
        </w:tc>
      </w:tr>
      <w:tr w:rsidR="0070250E" w:rsidRPr="00980F4D" w14:paraId="72866B18" w14:textId="77777777" w:rsidTr="00D81F43">
        <w:trPr>
          <w:cantSplit/>
          <w:trHeight w:val="576"/>
          <w:tblHeader/>
        </w:trPr>
        <w:tc>
          <w:tcPr>
            <w:tcW w:w="1281" w:type="dxa"/>
          </w:tcPr>
          <w:p w14:paraId="2F18D836" w14:textId="77777777" w:rsidR="0070250E" w:rsidRPr="00204002" w:rsidRDefault="0070250E" w:rsidP="00A24775">
            <w:pPr>
              <w:rPr>
                <w:rFonts w:cs="Arial"/>
              </w:rPr>
            </w:pPr>
          </w:p>
        </w:tc>
        <w:tc>
          <w:tcPr>
            <w:tcW w:w="3197" w:type="dxa"/>
            <w:shd w:val="clear" w:color="auto" w:fill="D9E2F3"/>
            <w:vAlign w:val="center"/>
          </w:tcPr>
          <w:p w14:paraId="03073265" w14:textId="6852E198" w:rsidR="0070250E" w:rsidRPr="00980F4D" w:rsidRDefault="0070250E" w:rsidP="00A24775">
            <w:pPr>
              <w:rPr>
                <w:rFonts w:ascii="Arial" w:hAnsi="Arial" w:cs="Arial"/>
                <w:b/>
                <w:color w:val="000000" w:themeColor="text1"/>
              </w:rPr>
            </w:pPr>
            <w:r w:rsidRPr="00980F4D">
              <w:rPr>
                <w:rFonts w:ascii="Arial" w:hAnsi="Arial" w:cs="Arial"/>
                <w:b/>
              </w:rPr>
              <w:t xml:space="preserve">Access, Services, </w:t>
            </w:r>
            <w:r>
              <w:rPr>
                <w:rFonts w:ascii="Arial" w:hAnsi="Arial" w:cs="Arial"/>
                <w:b/>
              </w:rPr>
              <w:br/>
            </w:r>
            <w:r w:rsidRPr="00980F4D">
              <w:rPr>
                <w:rFonts w:ascii="Arial" w:hAnsi="Arial" w:cs="Arial"/>
                <w:b/>
              </w:rPr>
              <w:t>&amp; Design</w:t>
            </w:r>
          </w:p>
        </w:tc>
        <w:tc>
          <w:tcPr>
            <w:tcW w:w="3197" w:type="dxa"/>
            <w:shd w:val="clear" w:color="auto" w:fill="FFF733"/>
            <w:vAlign w:val="center"/>
          </w:tcPr>
          <w:p w14:paraId="669F7E0A" w14:textId="0E12A174" w:rsidR="0070250E" w:rsidRPr="00980F4D" w:rsidRDefault="0070250E" w:rsidP="00A24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s="Arial"/>
                <w:b/>
              </w:rPr>
            </w:pPr>
            <w:r w:rsidRPr="00980F4D">
              <w:rPr>
                <w:rFonts w:ascii="Arial" w:hAnsi="Arial" w:cs="Arial"/>
                <w:b/>
                <w:color w:val="000000" w:themeColor="text1"/>
              </w:rPr>
              <w:t>Employme</w:t>
            </w:r>
            <w:r w:rsidRPr="00833C4A">
              <w:rPr>
                <w:rFonts w:ascii="Arial" w:hAnsi="Arial" w:cs="Arial"/>
                <w:b/>
                <w:color w:val="000000" w:themeColor="text1"/>
                <w:shd w:val="clear" w:color="auto" w:fill="D9E2F3" w:themeFill="accent1" w:themeFillTint="33"/>
              </w:rPr>
              <w:t>n</w:t>
            </w:r>
            <w:r w:rsidRPr="00980F4D">
              <w:rPr>
                <w:rFonts w:ascii="Arial" w:hAnsi="Arial" w:cs="Arial"/>
                <w:b/>
                <w:color w:val="000000" w:themeColor="text1"/>
              </w:rPr>
              <w:t>t</w:t>
            </w:r>
          </w:p>
        </w:tc>
        <w:tc>
          <w:tcPr>
            <w:tcW w:w="3197" w:type="dxa"/>
            <w:shd w:val="clear" w:color="auto" w:fill="FFBB6C"/>
            <w:vAlign w:val="center"/>
          </w:tcPr>
          <w:p w14:paraId="4624EE09" w14:textId="4A3ECF32" w:rsidR="0070250E" w:rsidRPr="00980F4D" w:rsidRDefault="0070250E" w:rsidP="00A24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s="Arial"/>
                <w:b/>
                <w:color w:val="000000"/>
              </w:rPr>
            </w:pPr>
            <w:r w:rsidRPr="00980F4D">
              <w:rPr>
                <w:rFonts w:ascii="Arial" w:hAnsi="Arial" w:cs="Arial"/>
                <w:b/>
              </w:rPr>
              <w:t xml:space="preserve">Higher </w:t>
            </w:r>
            <w:r>
              <w:rPr>
                <w:rFonts w:ascii="Arial" w:hAnsi="Arial" w:cs="Arial"/>
                <w:b/>
              </w:rPr>
              <w:t>Education</w:t>
            </w:r>
          </w:p>
        </w:tc>
        <w:tc>
          <w:tcPr>
            <w:tcW w:w="3197" w:type="dxa"/>
            <w:shd w:val="clear" w:color="auto" w:fill="auto"/>
            <w:vAlign w:val="center"/>
          </w:tcPr>
          <w:p w14:paraId="11CCA298" w14:textId="52458963" w:rsidR="0070250E" w:rsidRPr="00980F4D" w:rsidRDefault="0070250E" w:rsidP="00A24775">
            <w:pPr>
              <w:rPr>
                <w:rFonts w:ascii="Arial" w:hAnsi="Arial" w:cs="Arial"/>
                <w:b/>
                <w:caps/>
              </w:rPr>
            </w:pPr>
            <w:r w:rsidRPr="00980F4D">
              <w:rPr>
                <w:rFonts w:ascii="Arial" w:hAnsi="Arial" w:cs="Arial"/>
                <w:b/>
              </w:rPr>
              <w:t xml:space="preserve">Access &amp; </w:t>
            </w:r>
            <w:r>
              <w:rPr>
                <w:rFonts w:ascii="Arial" w:hAnsi="Arial" w:cs="Arial"/>
                <w:b/>
              </w:rPr>
              <w:br/>
            </w:r>
            <w:r w:rsidRPr="00980F4D">
              <w:rPr>
                <w:rFonts w:ascii="Arial" w:hAnsi="Arial" w:cs="Arial"/>
                <w:b/>
              </w:rPr>
              <w:t xml:space="preserve">Higher </w:t>
            </w:r>
            <w:r>
              <w:rPr>
                <w:rFonts w:ascii="Arial" w:hAnsi="Arial" w:cs="Arial"/>
                <w:b/>
              </w:rPr>
              <w:t>Education</w:t>
            </w:r>
          </w:p>
        </w:tc>
      </w:tr>
      <w:tr w:rsidR="0070250E" w:rsidRPr="00980F4D" w14:paraId="658DBB45" w14:textId="77777777" w:rsidTr="00150CEC">
        <w:tc>
          <w:tcPr>
            <w:tcW w:w="1281" w:type="dxa"/>
            <w:vAlign w:val="center"/>
          </w:tcPr>
          <w:p w14:paraId="25D75680" w14:textId="77777777" w:rsidR="0070250E" w:rsidRPr="00204002" w:rsidRDefault="0070250E" w:rsidP="00A24775">
            <w:pPr>
              <w:rPr>
                <w:rFonts w:cstheme="minorHAnsi"/>
                <w:b/>
              </w:rPr>
            </w:pPr>
            <w:r w:rsidRPr="00204002">
              <w:rPr>
                <w:rFonts w:cstheme="minorHAnsi"/>
                <w:b/>
              </w:rPr>
              <w:t>1:00 – 2:00</w:t>
            </w:r>
          </w:p>
          <w:p w14:paraId="0C89A250" w14:textId="77777777" w:rsidR="0070250E" w:rsidRPr="00204002" w:rsidRDefault="0070250E" w:rsidP="00A24775">
            <w:pPr>
              <w:rPr>
                <w:rFonts w:cstheme="minorHAnsi"/>
                <w:b/>
              </w:rPr>
            </w:pPr>
          </w:p>
          <w:p w14:paraId="7E4B0337" w14:textId="62D8869A" w:rsidR="0070250E" w:rsidRPr="00204002" w:rsidRDefault="0070250E" w:rsidP="00A24775">
            <w:pPr>
              <w:rPr>
                <w:rFonts w:cs="Arial"/>
                <w:szCs w:val="22"/>
              </w:rPr>
            </w:pPr>
            <w:r w:rsidRPr="00204002">
              <w:rPr>
                <w:rFonts w:cstheme="minorHAnsi"/>
                <w:b/>
                <w:color w:val="000000"/>
                <w:spacing w:val="-6"/>
                <w:szCs w:val="22"/>
              </w:rPr>
              <w:t>(1 PA CEU)</w:t>
            </w:r>
          </w:p>
        </w:tc>
        <w:tc>
          <w:tcPr>
            <w:tcW w:w="3197" w:type="dxa"/>
          </w:tcPr>
          <w:p w14:paraId="33B1255A" w14:textId="77777777" w:rsidR="0070250E" w:rsidRDefault="0070250E" w:rsidP="00A24775">
            <w:pPr>
              <w:pStyle w:val="Heading2"/>
            </w:pPr>
            <w:r>
              <w:t xml:space="preserve">MEETINGS AND EVENTS: ALL ARE WELCOME </w:t>
            </w:r>
          </w:p>
          <w:p w14:paraId="2DF2C849" w14:textId="77777777" w:rsidR="0070250E" w:rsidRPr="005C2963" w:rsidRDefault="0070250E" w:rsidP="00A24775">
            <w:r w:rsidRPr="005C2963">
              <w:t>Everybody has them, some more often than others, but how do you make sure they’re accessible to people with disabilities?  Explore how to make gatherings and events – like meetings, hearings, training sessions, classes, festivals, graduation, and exhibits – accessible to people with all disabilities.  We’ll also look at facility tours and excursions or field trips.</w:t>
            </w:r>
          </w:p>
          <w:p w14:paraId="4B0C1A6D" w14:textId="77777777" w:rsidR="00972485" w:rsidRDefault="0070250E" w:rsidP="00A24775">
            <w:pPr>
              <w:rPr>
                <w:b/>
                <w:i/>
              </w:rPr>
            </w:pPr>
            <w:r w:rsidRPr="005B5A4D">
              <w:rPr>
                <w:b/>
                <w:i/>
              </w:rPr>
              <w:t xml:space="preserve">Jim Bostrom, John </w:t>
            </w:r>
            <w:proofErr w:type="spellStart"/>
            <w:r w:rsidRPr="005B5A4D">
              <w:rPr>
                <w:b/>
                <w:i/>
              </w:rPr>
              <w:t>Wodatch</w:t>
            </w:r>
            <w:proofErr w:type="spellEnd"/>
          </w:p>
          <w:p w14:paraId="4DE9C652" w14:textId="0722FEBF" w:rsidR="0070250E" w:rsidRPr="005B5A4D" w:rsidRDefault="0070250E" w:rsidP="00A24775">
            <w:pPr>
              <w:rPr>
                <w:b/>
                <w:i/>
              </w:rPr>
            </w:pPr>
            <w:r w:rsidRPr="005B5A4D">
              <w:rPr>
                <w:b/>
                <w:i/>
              </w:rPr>
              <w:t xml:space="preserve"> </w:t>
            </w:r>
          </w:p>
        </w:tc>
        <w:tc>
          <w:tcPr>
            <w:tcW w:w="3197" w:type="dxa"/>
          </w:tcPr>
          <w:p w14:paraId="7BC89FBA" w14:textId="77777777" w:rsidR="0070250E" w:rsidRPr="00736345" w:rsidRDefault="0070250E" w:rsidP="00A24775">
            <w:pPr>
              <w:rPr>
                <w:rFonts w:cs="Calibri (Body)"/>
                <w:b/>
                <w:caps/>
                <w:sz w:val="24"/>
              </w:rPr>
            </w:pPr>
            <w:r w:rsidRPr="00736345">
              <w:rPr>
                <w:rFonts w:cs="Calibri (Body)"/>
                <w:b/>
                <w:caps/>
                <w:sz w:val="24"/>
              </w:rPr>
              <w:t>Performance, Conduct, Drugs &amp; Alcohol – Part 1</w:t>
            </w:r>
          </w:p>
          <w:p w14:paraId="5AA49270" w14:textId="77777777" w:rsidR="0070250E" w:rsidRPr="00527A3F" w:rsidRDefault="0070250E" w:rsidP="00A24775">
            <w:pPr>
              <w:pStyle w:val="Heading3"/>
              <w:rPr>
                <w:rFonts w:cstheme="minorHAnsi"/>
                <w:b w:val="0"/>
                <w:i w:val="0"/>
              </w:rPr>
            </w:pPr>
            <w:r w:rsidRPr="00527A3F">
              <w:rPr>
                <w:rFonts w:cstheme="minorHAnsi"/>
                <w:b w:val="0"/>
                <w:i w:val="0"/>
              </w:rPr>
              <w:t xml:space="preserve">This session will focus on the challenges faced by employers when employee performance and conduct are impacted by disabilities.  Good practices will be identified and discussed via case studies.  </w:t>
            </w:r>
          </w:p>
          <w:p w14:paraId="67E1DE92" w14:textId="43267634" w:rsidR="0070250E" w:rsidRPr="005B5A4D" w:rsidRDefault="0070250E" w:rsidP="00A24775">
            <w:pPr>
              <w:pStyle w:val="Heading3"/>
              <w:rPr>
                <w:rFonts w:cs="Times New Roman (Headings CS)"/>
                <w:caps/>
              </w:rPr>
            </w:pPr>
            <w:r w:rsidRPr="005B5A4D">
              <w:rPr>
                <w:rFonts w:cstheme="minorHAnsi"/>
              </w:rPr>
              <w:t xml:space="preserve">Janel Bravo, Brian Nelson, </w:t>
            </w:r>
            <w:r w:rsidRPr="005B5A4D">
              <w:rPr>
                <w:rFonts w:cstheme="minorHAnsi"/>
              </w:rPr>
              <w:br/>
              <w:t xml:space="preserve">Mary Jo O’Neill, Angela </w:t>
            </w:r>
            <w:proofErr w:type="spellStart"/>
            <w:r w:rsidRPr="005B5A4D">
              <w:rPr>
                <w:rFonts w:cstheme="minorHAnsi"/>
              </w:rPr>
              <w:t>Sisney</w:t>
            </w:r>
            <w:proofErr w:type="spellEnd"/>
            <w:r w:rsidR="00F22DC0">
              <w:rPr>
                <w:rFonts w:cstheme="minorHAnsi"/>
              </w:rPr>
              <w:t xml:space="preserve">, </w:t>
            </w:r>
            <w:r w:rsidR="00F22DC0" w:rsidRPr="005B5A4D">
              <w:rPr>
                <w:rFonts w:cs="Calibri (Body)"/>
                <w:color w:val="000000"/>
                <w:szCs w:val="22"/>
              </w:rPr>
              <w:t xml:space="preserve">Carol </w:t>
            </w:r>
            <w:proofErr w:type="spellStart"/>
            <w:r w:rsidR="00F22DC0" w:rsidRPr="005B5A4D">
              <w:rPr>
                <w:rFonts w:cs="Calibri (Body)"/>
                <w:color w:val="000000"/>
                <w:szCs w:val="22"/>
              </w:rPr>
              <w:t>Miaskoff</w:t>
            </w:r>
            <w:proofErr w:type="spellEnd"/>
          </w:p>
        </w:tc>
        <w:tc>
          <w:tcPr>
            <w:tcW w:w="3197" w:type="dxa"/>
          </w:tcPr>
          <w:p w14:paraId="08CD7BA7" w14:textId="0FB32D69" w:rsidR="0070250E" w:rsidRPr="00736345" w:rsidRDefault="0070250E" w:rsidP="00A24775">
            <w:pPr>
              <w:pStyle w:val="Heading3"/>
              <w:rPr>
                <w:rFonts w:cs="Times New Roman (Headings CS)"/>
                <w:caps/>
              </w:rPr>
            </w:pPr>
            <w:r w:rsidRPr="00736345">
              <w:rPr>
                <w:rFonts w:cs="Times New Roman (Headings CS)"/>
                <w:caps/>
              </w:rPr>
              <w:t>Who let the Dogs Out!?!? – Service Animals – Part 1</w:t>
            </w:r>
          </w:p>
          <w:p w14:paraId="52829EA0" w14:textId="6A5BADCA" w:rsidR="0070250E" w:rsidRPr="0003489C" w:rsidRDefault="0070250E" w:rsidP="00A24775">
            <w:r w:rsidRPr="0003489C">
              <w:t xml:space="preserve">The proliferation of animals on campuses for many reasons increases the challenges for campus </w:t>
            </w:r>
            <w:r>
              <w:t>a</w:t>
            </w:r>
            <w:r w:rsidRPr="0003489C">
              <w:t xml:space="preserve">dministrators and ADA </w:t>
            </w:r>
            <w:r>
              <w:t>c</w:t>
            </w:r>
            <w:r w:rsidRPr="0003489C">
              <w:t xml:space="preserve">oordinators alike. In this session, we’ll cover the challenges and solutions for supporting service animals (and in some cases service animals in training) on your campus.   </w:t>
            </w:r>
          </w:p>
          <w:p w14:paraId="2C52BDBD" w14:textId="180310E8" w:rsidR="0070250E" w:rsidRPr="0003489C" w:rsidRDefault="0070250E" w:rsidP="00A24775">
            <w:pPr>
              <w:pStyle w:val="Heading3"/>
              <w:rPr>
                <w:rFonts w:cstheme="minorHAnsi"/>
                <w:szCs w:val="22"/>
              </w:rPr>
            </w:pPr>
            <w:r w:rsidRPr="0003489C">
              <w:rPr>
                <w:rFonts w:cstheme="minorHAnsi"/>
                <w:color w:val="000000"/>
                <w:szCs w:val="22"/>
              </w:rPr>
              <w:t>Larry Phillippe</w:t>
            </w:r>
            <w:r w:rsidR="00C269F3" w:rsidRPr="00FC05E9">
              <w:rPr>
                <w:rFonts w:cstheme="minorHAnsi"/>
                <w:color w:val="000000"/>
                <w:szCs w:val="22"/>
              </w:rPr>
              <w:t>, Jim Long</w:t>
            </w:r>
          </w:p>
        </w:tc>
        <w:tc>
          <w:tcPr>
            <w:tcW w:w="3197" w:type="dxa"/>
          </w:tcPr>
          <w:p w14:paraId="50B484B0" w14:textId="77777777" w:rsidR="0070250E" w:rsidRPr="00980F4D" w:rsidRDefault="0070250E" w:rsidP="00A24775">
            <w:pPr>
              <w:pStyle w:val="Heading2"/>
            </w:pPr>
            <w:r>
              <w:t>SELF-EVALUATION &amp; TRANSITION PLANNING:</w:t>
            </w:r>
            <w:r w:rsidRPr="00980F4D">
              <w:t xml:space="preserve">  CASE STUDIES</w:t>
            </w:r>
          </w:p>
          <w:p w14:paraId="38533917" w14:textId="77777777" w:rsidR="0070250E" w:rsidRDefault="0070250E" w:rsidP="00A24775">
            <w:pPr>
              <w:rPr>
                <w:rFonts w:eastAsia="Times New Roman"/>
                <w:sz w:val="24"/>
              </w:rPr>
            </w:pPr>
            <w:r>
              <w:t>We’ll apply what we’ve learned in the morning session, working in groups with scenarios – at least one that applies to public entities and one for higher education, and answer any remaining questions about evaluations and plans.</w:t>
            </w:r>
            <w:r>
              <w:rPr>
                <w:rStyle w:val="apple-converted-space"/>
                <w:rFonts w:ascii="Calibri" w:hAnsi="Calibri"/>
                <w:color w:val="000000"/>
                <w:szCs w:val="22"/>
              </w:rPr>
              <w:t> </w:t>
            </w:r>
          </w:p>
          <w:p w14:paraId="6BC2096F" w14:textId="3AE3E189" w:rsidR="0070250E" w:rsidRDefault="0070250E" w:rsidP="00A24775">
            <w:pPr>
              <w:pStyle w:val="Heading3"/>
            </w:pPr>
            <w:r>
              <w:t xml:space="preserve">Jim Terry, </w:t>
            </w:r>
            <w:r w:rsidR="007017E9" w:rsidRPr="006D5FF4">
              <w:t xml:space="preserve">Shelley </w:t>
            </w:r>
            <w:proofErr w:type="spellStart"/>
            <w:r w:rsidR="007017E9" w:rsidRPr="006D5FF4">
              <w:t>Ducatt</w:t>
            </w:r>
            <w:proofErr w:type="spellEnd"/>
            <w:r>
              <w:t xml:space="preserve">, </w:t>
            </w:r>
            <w:r>
              <w:br/>
            </w:r>
            <w:r w:rsidRPr="0003489C">
              <w:t>Nadine Oka</w:t>
            </w:r>
            <w:r w:rsidR="007017E9">
              <w:t>, Dean Perkins</w:t>
            </w:r>
          </w:p>
          <w:p w14:paraId="79FFCDF9" w14:textId="75730041" w:rsidR="0070250E" w:rsidRPr="00527A3F" w:rsidRDefault="0070250E" w:rsidP="00A24775">
            <w:pPr>
              <w:pStyle w:val="Heading3"/>
            </w:pPr>
          </w:p>
        </w:tc>
      </w:tr>
      <w:tr w:rsidR="0044298A" w:rsidRPr="00980F4D" w14:paraId="77EDA4AD" w14:textId="77777777" w:rsidTr="0044298A">
        <w:trPr>
          <w:trHeight w:val="576"/>
        </w:trPr>
        <w:tc>
          <w:tcPr>
            <w:tcW w:w="1281" w:type="dxa"/>
            <w:vAlign w:val="center"/>
          </w:tcPr>
          <w:p w14:paraId="02795A8C" w14:textId="4B7DB317" w:rsidR="0044298A" w:rsidRPr="00204002" w:rsidRDefault="0044298A" w:rsidP="0044298A">
            <w:pPr>
              <w:rPr>
                <w:rFonts w:cstheme="minorHAnsi"/>
                <w:b/>
              </w:rPr>
            </w:pPr>
            <w:r>
              <w:rPr>
                <w:rFonts w:cs="Arial"/>
                <w:b/>
                <w:szCs w:val="22"/>
              </w:rPr>
              <w:t>2:00 - 2:15</w:t>
            </w:r>
          </w:p>
        </w:tc>
        <w:tc>
          <w:tcPr>
            <w:tcW w:w="12788" w:type="dxa"/>
            <w:gridSpan w:val="4"/>
            <w:vAlign w:val="center"/>
          </w:tcPr>
          <w:p w14:paraId="6D6FDFE7" w14:textId="0433A5DD" w:rsidR="0044298A" w:rsidRDefault="0044298A" w:rsidP="0044298A">
            <w:pPr>
              <w:pStyle w:val="Heading2"/>
            </w:pPr>
            <w:r>
              <w:rPr>
                <w:rFonts w:ascii="Arial" w:hAnsi="Arial" w:cs="Arial"/>
              </w:rPr>
              <w:t>Break</w:t>
            </w:r>
          </w:p>
        </w:tc>
      </w:tr>
      <w:tr w:rsidR="0044298A" w:rsidRPr="00980F4D" w14:paraId="7A9C2BC8" w14:textId="77777777" w:rsidTr="00150CEC">
        <w:tc>
          <w:tcPr>
            <w:tcW w:w="1281" w:type="dxa"/>
            <w:vAlign w:val="center"/>
          </w:tcPr>
          <w:p w14:paraId="7D5914F3" w14:textId="77777777" w:rsidR="0044298A" w:rsidRPr="00204002" w:rsidRDefault="0044298A" w:rsidP="0044298A">
            <w:pPr>
              <w:rPr>
                <w:rFonts w:cs="Arial"/>
                <w:b/>
              </w:rPr>
            </w:pPr>
            <w:r w:rsidRPr="00204002">
              <w:rPr>
                <w:rFonts w:cs="Arial"/>
                <w:b/>
              </w:rPr>
              <w:t>2:15 – 3:15</w:t>
            </w:r>
          </w:p>
          <w:p w14:paraId="5D859AD9" w14:textId="77777777" w:rsidR="0044298A" w:rsidRPr="00204002" w:rsidRDefault="0044298A" w:rsidP="0044298A">
            <w:pPr>
              <w:rPr>
                <w:rFonts w:cs="Arial"/>
                <w:b/>
              </w:rPr>
            </w:pPr>
          </w:p>
          <w:p w14:paraId="2C5D2C72" w14:textId="69925850" w:rsidR="0044298A" w:rsidRPr="00204002" w:rsidRDefault="0044298A" w:rsidP="0044298A">
            <w:pPr>
              <w:rPr>
                <w:rFonts w:cstheme="minorHAnsi"/>
                <w:b/>
              </w:rPr>
            </w:pPr>
            <w:r w:rsidRPr="00204002">
              <w:rPr>
                <w:b/>
                <w:color w:val="000000"/>
                <w:spacing w:val="-5"/>
                <w:sz w:val="20"/>
              </w:rPr>
              <w:t>(1 PA CEU)</w:t>
            </w:r>
          </w:p>
        </w:tc>
        <w:tc>
          <w:tcPr>
            <w:tcW w:w="3197" w:type="dxa"/>
          </w:tcPr>
          <w:p w14:paraId="2E52DAF7" w14:textId="77777777" w:rsidR="0044298A" w:rsidRPr="00736345" w:rsidRDefault="0044298A" w:rsidP="0044298A">
            <w:pPr>
              <w:rPr>
                <w:rFonts w:cs="Arial"/>
                <w:b/>
                <w:color w:val="000000" w:themeColor="text1"/>
                <w:sz w:val="24"/>
              </w:rPr>
            </w:pPr>
            <w:r w:rsidRPr="00736345">
              <w:rPr>
                <w:rFonts w:cs="Arial"/>
                <w:b/>
                <w:color w:val="000000" w:themeColor="text1"/>
                <w:sz w:val="24"/>
              </w:rPr>
              <w:t>ALTERATIONS, PATH OF TRAVEL, AND LIMITS…</w:t>
            </w:r>
          </w:p>
          <w:p w14:paraId="3BA710C5" w14:textId="77777777" w:rsidR="0044298A" w:rsidRPr="00736345" w:rsidRDefault="0044298A" w:rsidP="0044298A">
            <w:pPr>
              <w:rPr>
                <w:rFonts w:cs="Arial"/>
                <w:color w:val="000000" w:themeColor="text1"/>
              </w:rPr>
            </w:pPr>
            <w:r w:rsidRPr="00736345">
              <w:rPr>
                <w:rFonts w:cs="Arial"/>
                <w:color w:val="000000" w:themeColor="text1"/>
              </w:rPr>
              <w:t xml:space="preserve"> This session will discuss access in existing buildings, what to do during an alteration, and what path of travel means.  Examples will be used to help attendees better understand the requirements and limits in the ADA regulations.</w:t>
            </w:r>
          </w:p>
          <w:p w14:paraId="0D7EE018" w14:textId="133B23A5" w:rsidR="0044298A" w:rsidRPr="005B5A4D" w:rsidRDefault="0044298A" w:rsidP="0044298A">
            <w:pPr>
              <w:pStyle w:val="Heading2"/>
              <w:rPr>
                <w:caps w:val="0"/>
              </w:rPr>
            </w:pPr>
            <w:r w:rsidRPr="005B5A4D">
              <w:rPr>
                <w:rFonts w:cs="Arial"/>
                <w:i/>
                <w:caps w:val="0"/>
              </w:rPr>
              <w:t xml:space="preserve">Jim Bostrom, John </w:t>
            </w:r>
            <w:proofErr w:type="spellStart"/>
            <w:r w:rsidRPr="005B5A4D">
              <w:rPr>
                <w:rFonts w:cs="Arial"/>
                <w:i/>
                <w:caps w:val="0"/>
              </w:rPr>
              <w:t>Wodatch</w:t>
            </w:r>
            <w:proofErr w:type="spellEnd"/>
          </w:p>
        </w:tc>
        <w:tc>
          <w:tcPr>
            <w:tcW w:w="3197" w:type="dxa"/>
          </w:tcPr>
          <w:p w14:paraId="5ED32EC1" w14:textId="77777777" w:rsidR="0044298A" w:rsidRPr="00736345" w:rsidRDefault="0044298A" w:rsidP="0044298A">
            <w:pPr>
              <w:rPr>
                <w:rFonts w:cs="Calibri (Body)"/>
                <w:b/>
                <w:caps/>
                <w:sz w:val="24"/>
              </w:rPr>
            </w:pPr>
            <w:r w:rsidRPr="00736345">
              <w:rPr>
                <w:rFonts w:cs="Calibri (Body)"/>
                <w:b/>
                <w:caps/>
                <w:sz w:val="24"/>
              </w:rPr>
              <w:t xml:space="preserve">Performance, Conduct, </w:t>
            </w:r>
            <w:r w:rsidRPr="00736345">
              <w:rPr>
                <w:rFonts w:cs="Calibri (Body)"/>
                <w:b/>
                <w:caps/>
                <w:sz w:val="24"/>
              </w:rPr>
              <w:br/>
              <w:t>Drugs &amp; Alcohol—Part 2</w:t>
            </w:r>
          </w:p>
          <w:p w14:paraId="66B59CB2" w14:textId="77777777" w:rsidR="0044298A" w:rsidRPr="007545EF" w:rsidRDefault="0044298A" w:rsidP="0044298A">
            <w:r w:rsidRPr="007545EF">
              <w:t xml:space="preserve">This session is a continuation of Part </w:t>
            </w:r>
            <w:r>
              <w:t>1</w:t>
            </w:r>
            <w:r w:rsidRPr="007545EF">
              <w:t>, described above.</w:t>
            </w:r>
          </w:p>
          <w:p w14:paraId="5767A18E" w14:textId="1A4D48CA" w:rsidR="0044298A" w:rsidRPr="00736345" w:rsidRDefault="0044298A" w:rsidP="0044298A">
            <w:pPr>
              <w:rPr>
                <w:rFonts w:cs="Calibri (Body)"/>
                <w:b/>
                <w:caps/>
                <w:sz w:val="24"/>
              </w:rPr>
            </w:pPr>
            <w:r w:rsidRPr="00527A3F">
              <w:rPr>
                <w:rFonts w:cstheme="minorHAnsi"/>
              </w:rPr>
              <w:t xml:space="preserve">Janel Bravo, Brian Nelson, </w:t>
            </w:r>
            <w:r w:rsidRPr="00527A3F">
              <w:rPr>
                <w:rFonts w:cstheme="minorHAnsi"/>
              </w:rPr>
              <w:br/>
            </w:r>
            <w:r w:rsidRPr="005B5A4D">
              <w:rPr>
                <w:rFonts w:cstheme="minorHAnsi"/>
                <w:b/>
                <w:i/>
              </w:rPr>
              <w:t xml:space="preserve">Mary Jo </w:t>
            </w:r>
            <w:r w:rsidRPr="00F22DC0">
              <w:rPr>
                <w:rFonts w:cstheme="minorHAnsi"/>
                <w:b/>
                <w:i/>
              </w:rPr>
              <w:t xml:space="preserve">O’Neill, Angela </w:t>
            </w:r>
            <w:proofErr w:type="spellStart"/>
            <w:r w:rsidRPr="00F22DC0">
              <w:rPr>
                <w:rFonts w:cstheme="minorHAnsi"/>
                <w:b/>
                <w:i/>
              </w:rPr>
              <w:t>Sisney</w:t>
            </w:r>
            <w:proofErr w:type="spellEnd"/>
            <w:r w:rsidR="00F22DC0" w:rsidRPr="00F22DC0">
              <w:rPr>
                <w:rFonts w:cstheme="minorHAnsi"/>
                <w:b/>
                <w:i/>
              </w:rPr>
              <w:t xml:space="preserve">, </w:t>
            </w:r>
            <w:r w:rsidR="00F22DC0" w:rsidRPr="00F22DC0">
              <w:rPr>
                <w:rFonts w:cs="Calibri (Body)"/>
                <w:b/>
                <w:i/>
                <w:color w:val="000000"/>
                <w:szCs w:val="22"/>
              </w:rPr>
              <w:t xml:space="preserve">Carol </w:t>
            </w:r>
            <w:proofErr w:type="spellStart"/>
            <w:r w:rsidR="00F22DC0" w:rsidRPr="00F22DC0">
              <w:rPr>
                <w:rFonts w:cs="Calibri (Body)"/>
                <w:b/>
                <w:i/>
                <w:color w:val="000000"/>
                <w:szCs w:val="22"/>
              </w:rPr>
              <w:t>Miaskoff</w:t>
            </w:r>
            <w:proofErr w:type="spellEnd"/>
          </w:p>
        </w:tc>
        <w:tc>
          <w:tcPr>
            <w:tcW w:w="3197" w:type="dxa"/>
          </w:tcPr>
          <w:p w14:paraId="7414C5AB" w14:textId="77777777" w:rsidR="0044298A" w:rsidRPr="00736345" w:rsidRDefault="0044298A" w:rsidP="0044298A">
            <w:pPr>
              <w:rPr>
                <w:b/>
                <w:sz w:val="24"/>
              </w:rPr>
            </w:pPr>
            <w:r w:rsidRPr="00736345">
              <w:rPr>
                <w:b/>
                <w:sz w:val="24"/>
              </w:rPr>
              <w:t xml:space="preserve">BUNNIES, BARRACUDAS, AND BONOBOS - ASSISTANCE ANIMALS - PART 2  </w:t>
            </w:r>
          </w:p>
          <w:p w14:paraId="5BF02FF9" w14:textId="77777777" w:rsidR="0044298A" w:rsidRPr="00736345" w:rsidRDefault="0044298A" w:rsidP="0044298A">
            <w:r w:rsidRPr="00736345">
              <w:t>In this second session devoted to animals on campus we’ll tackle the complex topic of assistance animals (AKA: ‘emotional support animals”) with a nod to therapy animals, pets, and other kinds of furry and scaly beasts. We’ll include discussion of some of the lead cases in the area and what you can expect from OCR and DOJ.</w:t>
            </w:r>
          </w:p>
          <w:p w14:paraId="3DAD9E33" w14:textId="656B8F34" w:rsidR="0044298A" w:rsidRPr="00736345" w:rsidRDefault="0044298A" w:rsidP="0044298A">
            <w:pPr>
              <w:pStyle w:val="Heading3"/>
              <w:rPr>
                <w:rFonts w:cs="Times New Roman (Headings CS)"/>
                <w:caps/>
              </w:rPr>
            </w:pPr>
            <w:r w:rsidRPr="00736345">
              <w:t>Larry Phillippe</w:t>
            </w:r>
            <w:r w:rsidR="00C269F3" w:rsidRPr="00FC05E9">
              <w:t>, Jim Long</w:t>
            </w:r>
          </w:p>
        </w:tc>
        <w:tc>
          <w:tcPr>
            <w:tcW w:w="3197" w:type="dxa"/>
          </w:tcPr>
          <w:p w14:paraId="04D1FBE2" w14:textId="77777777" w:rsidR="0044298A" w:rsidRPr="00D82FEF" w:rsidRDefault="0044298A" w:rsidP="0044298A">
            <w:pPr>
              <w:pStyle w:val="Heading2"/>
            </w:pPr>
            <w:r w:rsidRPr="00D82FEF">
              <w:t>Facilities, Troubleshooting, &amp; Campus Accessibility</w:t>
            </w:r>
          </w:p>
          <w:p w14:paraId="06B8D077" w14:textId="77777777" w:rsidR="0044298A" w:rsidRPr="00D82FEF" w:rsidRDefault="0044298A" w:rsidP="0044298A">
            <w:r w:rsidRPr="00D82FEF">
              <w:t>ADA Coordinators are routinely asked to provide opinions on accessibility and how to modify existing buildings.  This session will include discussion about when you need to modify existing sites and buildings to provide access to your services, what do you ‘have’ to do and what ‘should’ you do, and why is there may be a difference.</w:t>
            </w:r>
          </w:p>
          <w:p w14:paraId="489AEDA8" w14:textId="64939B42" w:rsidR="0044298A" w:rsidRPr="005B5A4D" w:rsidRDefault="0044298A" w:rsidP="0044298A">
            <w:pPr>
              <w:pStyle w:val="Heading2"/>
              <w:rPr>
                <w:i/>
                <w:caps w:val="0"/>
              </w:rPr>
            </w:pPr>
            <w:r w:rsidRPr="005B5A4D">
              <w:rPr>
                <w:i/>
                <w:caps w:val="0"/>
              </w:rPr>
              <w:t xml:space="preserve">Jim Terry, </w:t>
            </w:r>
            <w:r w:rsidR="00C269F3">
              <w:rPr>
                <w:i/>
                <w:caps w:val="0"/>
              </w:rPr>
              <w:t xml:space="preserve">Shelley </w:t>
            </w:r>
            <w:proofErr w:type="spellStart"/>
            <w:r w:rsidR="00C269F3">
              <w:rPr>
                <w:i/>
                <w:caps w:val="0"/>
              </w:rPr>
              <w:t>Ducatt</w:t>
            </w:r>
            <w:proofErr w:type="spellEnd"/>
          </w:p>
        </w:tc>
      </w:tr>
    </w:tbl>
    <w:p w14:paraId="75DDF191" w14:textId="67CCB5E5" w:rsidR="00610BBA" w:rsidRDefault="00610BBA" w:rsidP="00703A9A">
      <w:pPr>
        <w:jc w:val="both"/>
      </w:pPr>
    </w:p>
    <w:tbl>
      <w:tblPr>
        <w:tblStyle w:val="TableGrid"/>
        <w:tblW w:w="14125" w:type="dxa"/>
        <w:tblLook w:val="04A0" w:firstRow="1" w:lastRow="0" w:firstColumn="1" w:lastColumn="0" w:noHBand="0" w:noVBand="1"/>
      </w:tblPr>
      <w:tblGrid>
        <w:gridCol w:w="1295"/>
        <w:gridCol w:w="3197"/>
        <w:gridCol w:w="3197"/>
        <w:gridCol w:w="3197"/>
        <w:gridCol w:w="3197"/>
        <w:gridCol w:w="42"/>
      </w:tblGrid>
      <w:tr w:rsidR="0070250E" w:rsidRPr="001205E9" w14:paraId="6483AAA2" w14:textId="77777777" w:rsidTr="00150CEC">
        <w:trPr>
          <w:gridAfter w:val="1"/>
          <w:wAfter w:w="42" w:type="dxa"/>
          <w:cantSplit/>
          <w:trHeight w:val="432"/>
        </w:trPr>
        <w:tc>
          <w:tcPr>
            <w:tcW w:w="1295" w:type="dxa"/>
            <w:tcBorders>
              <w:bottom w:val="single" w:sz="4" w:space="0" w:color="auto"/>
            </w:tcBorders>
            <w:shd w:val="clear" w:color="auto" w:fill="000000" w:themeFill="text1"/>
          </w:tcPr>
          <w:p w14:paraId="6A7B6138" w14:textId="2A360802" w:rsidR="0070250E" w:rsidRPr="00204002" w:rsidRDefault="0070250E" w:rsidP="00E076AF">
            <w:pPr>
              <w:rPr>
                <w:rFonts w:cs="Arial"/>
                <w:szCs w:val="22"/>
              </w:rPr>
            </w:pPr>
          </w:p>
        </w:tc>
        <w:tc>
          <w:tcPr>
            <w:tcW w:w="12788" w:type="dxa"/>
            <w:gridSpan w:val="4"/>
            <w:tcBorders>
              <w:bottom w:val="single" w:sz="4" w:space="0" w:color="auto"/>
            </w:tcBorders>
            <w:shd w:val="clear" w:color="auto" w:fill="000000" w:themeFill="text1"/>
          </w:tcPr>
          <w:p w14:paraId="71A866FB" w14:textId="3A5B1262" w:rsidR="0070250E" w:rsidRPr="006C6EA6" w:rsidRDefault="0070250E" w:rsidP="006E54BF">
            <w:pPr>
              <w:pStyle w:val="Heading2"/>
            </w:pPr>
            <w:r w:rsidRPr="006422FF">
              <w:rPr>
                <w:rFonts w:ascii="Calibri" w:hAnsi="Calibri" w:cs="Calibri"/>
                <w:color w:val="FFFFFF" w:themeColor="background1"/>
              </w:rPr>
              <w:t>Wednesday</w:t>
            </w:r>
            <w:r w:rsidRPr="00D12BC3">
              <w:rPr>
                <w:rFonts w:ascii="Calibri" w:hAnsi="Calibri" w:cs="Calibri"/>
                <w:b w:val="0"/>
                <w:color w:val="FFFFFF" w:themeColor="background1"/>
              </w:rPr>
              <w:t xml:space="preserve">, </w:t>
            </w:r>
            <w:r w:rsidRPr="00D12BC3">
              <w:rPr>
                <w:rFonts w:ascii="Calibri" w:hAnsi="Calibri" w:cs="Calibri"/>
                <w:color w:val="FFFFFF" w:themeColor="background1"/>
              </w:rPr>
              <w:t>October 2</w:t>
            </w:r>
            <w:r w:rsidR="00D81F43">
              <w:rPr>
                <w:rFonts w:ascii="Calibri" w:hAnsi="Calibri" w:cs="Calibri"/>
                <w:color w:val="FFFFFF" w:themeColor="background1"/>
              </w:rPr>
              <w:t>3</w:t>
            </w:r>
          </w:p>
        </w:tc>
      </w:tr>
      <w:tr w:rsidR="0070250E" w:rsidRPr="001205E9" w14:paraId="5D9BF267" w14:textId="77777777" w:rsidTr="00150CEC">
        <w:trPr>
          <w:gridAfter w:val="1"/>
          <w:wAfter w:w="42" w:type="dxa"/>
          <w:cantSplit/>
          <w:trHeight w:val="432"/>
        </w:trPr>
        <w:tc>
          <w:tcPr>
            <w:tcW w:w="1295" w:type="dxa"/>
            <w:tcBorders>
              <w:bottom w:val="single" w:sz="4" w:space="0" w:color="auto"/>
            </w:tcBorders>
            <w:shd w:val="clear" w:color="auto" w:fill="E7E6E6" w:themeFill="background2"/>
          </w:tcPr>
          <w:p w14:paraId="19A0C301" w14:textId="77777777" w:rsidR="0070250E" w:rsidRPr="00204002" w:rsidRDefault="0070250E" w:rsidP="00E076AF">
            <w:pPr>
              <w:rPr>
                <w:rFonts w:cs="Arial"/>
                <w:szCs w:val="22"/>
              </w:rPr>
            </w:pPr>
          </w:p>
        </w:tc>
        <w:tc>
          <w:tcPr>
            <w:tcW w:w="12788" w:type="dxa"/>
            <w:gridSpan w:val="4"/>
            <w:tcBorders>
              <w:bottom w:val="single" w:sz="4" w:space="0" w:color="auto"/>
            </w:tcBorders>
            <w:shd w:val="clear" w:color="auto" w:fill="E7E6E6" w:themeFill="background2"/>
            <w:vAlign w:val="center"/>
          </w:tcPr>
          <w:p w14:paraId="6F5CFE7D" w14:textId="00EBF084" w:rsidR="0070250E" w:rsidRPr="006C6EA6" w:rsidRDefault="0070250E" w:rsidP="00FD1BA6">
            <w:pPr>
              <w:pStyle w:val="Heading2"/>
            </w:pPr>
            <w:r>
              <w:rPr>
                <w:rFonts w:ascii="Arial" w:hAnsi="Arial" w:cs="Arial"/>
              </w:rPr>
              <w:t>BREAKOUT TRACKS – TOPICS</w:t>
            </w:r>
          </w:p>
        </w:tc>
      </w:tr>
      <w:tr w:rsidR="0070250E" w:rsidRPr="001205E9" w14:paraId="27D06A75" w14:textId="77777777" w:rsidTr="00A20AA5">
        <w:trPr>
          <w:gridAfter w:val="1"/>
          <w:wAfter w:w="42" w:type="dxa"/>
          <w:cantSplit/>
          <w:trHeight w:val="710"/>
        </w:trPr>
        <w:tc>
          <w:tcPr>
            <w:tcW w:w="1295" w:type="dxa"/>
            <w:tcBorders>
              <w:bottom w:val="single" w:sz="4" w:space="0" w:color="auto"/>
            </w:tcBorders>
          </w:tcPr>
          <w:p w14:paraId="5A01798F" w14:textId="77777777" w:rsidR="0070250E" w:rsidRPr="00204002" w:rsidRDefault="0070250E" w:rsidP="00A24775">
            <w:pPr>
              <w:rPr>
                <w:rFonts w:cs="Arial"/>
                <w:szCs w:val="22"/>
              </w:rPr>
            </w:pPr>
          </w:p>
        </w:tc>
        <w:tc>
          <w:tcPr>
            <w:tcW w:w="3197" w:type="dxa"/>
            <w:tcBorders>
              <w:bottom w:val="single" w:sz="4" w:space="0" w:color="auto"/>
            </w:tcBorders>
            <w:shd w:val="clear" w:color="auto" w:fill="D9E2F3"/>
            <w:vAlign w:val="center"/>
          </w:tcPr>
          <w:p w14:paraId="15B44269" w14:textId="5AA67166" w:rsidR="0070250E" w:rsidRPr="005A1C27" w:rsidRDefault="0070250E" w:rsidP="00A24775">
            <w:pPr>
              <w:rPr>
                <w:b/>
                <w:sz w:val="24"/>
              </w:rPr>
            </w:pPr>
            <w:r w:rsidRPr="005A1C27">
              <w:rPr>
                <w:b/>
                <w:sz w:val="24"/>
              </w:rPr>
              <w:t xml:space="preserve">Access, Services, </w:t>
            </w:r>
            <w:r>
              <w:rPr>
                <w:b/>
                <w:sz w:val="24"/>
              </w:rPr>
              <w:br/>
            </w:r>
            <w:r w:rsidRPr="005A1C27">
              <w:rPr>
                <w:b/>
                <w:sz w:val="24"/>
              </w:rPr>
              <w:t>&amp; Design</w:t>
            </w:r>
          </w:p>
        </w:tc>
        <w:tc>
          <w:tcPr>
            <w:tcW w:w="3197" w:type="dxa"/>
            <w:tcBorders>
              <w:bottom w:val="single" w:sz="4" w:space="0" w:color="auto"/>
            </w:tcBorders>
            <w:shd w:val="clear" w:color="auto" w:fill="FFF733"/>
            <w:vAlign w:val="center"/>
          </w:tcPr>
          <w:p w14:paraId="246DEA27" w14:textId="59C6F8A5" w:rsidR="0070250E" w:rsidRPr="005A1C27" w:rsidRDefault="0070250E" w:rsidP="00A24775">
            <w:pPr>
              <w:rPr>
                <w:b/>
                <w:sz w:val="24"/>
              </w:rPr>
            </w:pPr>
            <w:r w:rsidRPr="005A1C27">
              <w:rPr>
                <w:b/>
                <w:sz w:val="24"/>
              </w:rPr>
              <w:t>Employment</w:t>
            </w:r>
          </w:p>
        </w:tc>
        <w:tc>
          <w:tcPr>
            <w:tcW w:w="3197" w:type="dxa"/>
            <w:tcBorders>
              <w:bottom w:val="single" w:sz="4" w:space="0" w:color="auto"/>
            </w:tcBorders>
            <w:shd w:val="clear" w:color="auto" w:fill="FFBB6C"/>
            <w:vAlign w:val="center"/>
          </w:tcPr>
          <w:p w14:paraId="3F647AEE" w14:textId="3FB8825C" w:rsidR="0070250E" w:rsidRPr="005A1C27" w:rsidRDefault="0070250E" w:rsidP="00A24775">
            <w:pPr>
              <w:rPr>
                <w:b/>
                <w:sz w:val="24"/>
              </w:rPr>
            </w:pPr>
            <w:r w:rsidRPr="005A1C27">
              <w:rPr>
                <w:b/>
                <w:sz w:val="24"/>
              </w:rPr>
              <w:t>Higher Education</w:t>
            </w:r>
          </w:p>
        </w:tc>
        <w:tc>
          <w:tcPr>
            <w:tcW w:w="3197" w:type="dxa"/>
            <w:tcBorders>
              <w:bottom w:val="single" w:sz="4" w:space="0" w:color="auto"/>
            </w:tcBorders>
            <w:shd w:val="clear" w:color="auto" w:fill="auto"/>
            <w:vAlign w:val="center"/>
          </w:tcPr>
          <w:p w14:paraId="0CCCCC90" w14:textId="4960792D" w:rsidR="0070250E" w:rsidRPr="005A1C27" w:rsidRDefault="0070250E" w:rsidP="00A24775">
            <w:pPr>
              <w:rPr>
                <w:b/>
                <w:sz w:val="24"/>
              </w:rPr>
            </w:pPr>
            <w:r w:rsidRPr="005A1C27">
              <w:rPr>
                <w:b/>
                <w:sz w:val="24"/>
              </w:rPr>
              <w:t xml:space="preserve">Access &amp; </w:t>
            </w:r>
            <w:r>
              <w:rPr>
                <w:b/>
                <w:sz w:val="24"/>
              </w:rPr>
              <w:br/>
            </w:r>
            <w:r w:rsidRPr="005A1C27">
              <w:rPr>
                <w:b/>
                <w:sz w:val="24"/>
              </w:rPr>
              <w:t>Higher Education</w:t>
            </w:r>
          </w:p>
        </w:tc>
      </w:tr>
      <w:tr w:rsidR="0070250E" w:rsidRPr="001205E9" w14:paraId="3EECD849" w14:textId="77777777" w:rsidTr="00C01FCF">
        <w:trPr>
          <w:gridAfter w:val="1"/>
          <w:wAfter w:w="42" w:type="dxa"/>
          <w:cantSplit/>
        </w:trPr>
        <w:tc>
          <w:tcPr>
            <w:tcW w:w="1295" w:type="dxa"/>
            <w:tcBorders>
              <w:bottom w:val="single" w:sz="4" w:space="0" w:color="auto"/>
            </w:tcBorders>
            <w:vAlign w:val="center"/>
          </w:tcPr>
          <w:p w14:paraId="1F208C2B" w14:textId="77777777" w:rsidR="0070250E" w:rsidRPr="00204002" w:rsidRDefault="0070250E" w:rsidP="00A24775">
            <w:pPr>
              <w:rPr>
                <w:rFonts w:cs="Arial"/>
                <w:b/>
                <w:szCs w:val="22"/>
              </w:rPr>
            </w:pPr>
            <w:r w:rsidRPr="00204002">
              <w:rPr>
                <w:rFonts w:cs="Arial"/>
                <w:b/>
                <w:szCs w:val="22"/>
              </w:rPr>
              <w:t>3:30 – 4:30</w:t>
            </w:r>
          </w:p>
          <w:p w14:paraId="37698B5B" w14:textId="77777777" w:rsidR="0070250E" w:rsidRPr="00204002" w:rsidRDefault="0070250E" w:rsidP="00A24775">
            <w:pPr>
              <w:rPr>
                <w:rFonts w:cs="Arial"/>
                <w:szCs w:val="22"/>
              </w:rPr>
            </w:pPr>
          </w:p>
          <w:p w14:paraId="5AFF0752" w14:textId="0161AFD9" w:rsidR="0070250E" w:rsidRPr="00204002" w:rsidRDefault="0070250E" w:rsidP="00A24775">
            <w:pPr>
              <w:rPr>
                <w:rFonts w:cs="Arial"/>
                <w:szCs w:val="22"/>
              </w:rPr>
            </w:pPr>
            <w:r w:rsidRPr="00204002">
              <w:rPr>
                <w:b/>
                <w:color w:val="000000"/>
                <w:spacing w:val="-5"/>
                <w:szCs w:val="22"/>
              </w:rPr>
              <w:t>(1 PA CEU)</w:t>
            </w:r>
          </w:p>
        </w:tc>
        <w:tc>
          <w:tcPr>
            <w:tcW w:w="3197" w:type="dxa"/>
            <w:tcBorders>
              <w:bottom w:val="single" w:sz="4" w:space="0" w:color="auto"/>
            </w:tcBorders>
          </w:tcPr>
          <w:p w14:paraId="7D3A3498" w14:textId="77777777" w:rsidR="0070250E" w:rsidRPr="005C72EE" w:rsidRDefault="0070250E" w:rsidP="00A24775">
            <w:pPr>
              <w:rPr>
                <w:rFonts w:cs="Times New Roman (Body CS)"/>
                <w:b/>
                <w:caps/>
                <w:sz w:val="24"/>
              </w:rPr>
            </w:pPr>
            <w:r w:rsidRPr="005C72EE">
              <w:rPr>
                <w:rFonts w:cs="Times New Roman (Body CS)"/>
                <w:b/>
                <w:caps/>
                <w:sz w:val="24"/>
              </w:rPr>
              <w:t>Accessibility Compliance: Building Codes, ADA Standards, and Maintenance…</w:t>
            </w:r>
          </w:p>
          <w:p w14:paraId="13E22510" w14:textId="3D6B156E" w:rsidR="0070250E" w:rsidRPr="005C72EE" w:rsidRDefault="0070250E" w:rsidP="00A24775">
            <w:r w:rsidRPr="005C72EE">
              <w:t>While the ADA Standards have set minimum requirements for accessibility since 1992, changes to model and state and local building codes are making it more important than ever that entities remember to comply with more than just the ADA.  This session will provide an update on changes to building codes along with strategies for maintaining compliance.</w:t>
            </w:r>
          </w:p>
          <w:p w14:paraId="131D75E5" w14:textId="4916D69B" w:rsidR="0070250E" w:rsidRPr="005C72EE" w:rsidRDefault="0070250E" w:rsidP="00A24775">
            <w:pPr>
              <w:rPr>
                <w:rFonts w:cs="Arial"/>
                <w:b/>
                <w:i/>
                <w:color w:val="000000" w:themeColor="text1"/>
              </w:rPr>
            </w:pPr>
            <w:r w:rsidRPr="005C72EE">
              <w:rPr>
                <w:rFonts w:cs="Arial"/>
                <w:b/>
                <w:i/>
                <w:color w:val="000000" w:themeColor="text1"/>
              </w:rPr>
              <w:t>Jim Bostrom, Jim Terry, Dean Perkins, Nadine Oka</w:t>
            </w:r>
          </w:p>
        </w:tc>
        <w:tc>
          <w:tcPr>
            <w:tcW w:w="3197" w:type="dxa"/>
            <w:tcBorders>
              <w:bottom w:val="single" w:sz="4" w:space="0" w:color="auto"/>
            </w:tcBorders>
          </w:tcPr>
          <w:p w14:paraId="413DB825" w14:textId="77777777" w:rsidR="0070250E" w:rsidRPr="005C72EE" w:rsidRDefault="0070250E" w:rsidP="00A24775">
            <w:pPr>
              <w:widowControl w:val="0"/>
              <w:rPr>
                <w:rFonts w:cs="Calibri (Body)"/>
                <w:caps/>
                <w:sz w:val="24"/>
                <w:highlight w:val="yellow"/>
              </w:rPr>
            </w:pPr>
            <w:r w:rsidRPr="005C72EE">
              <w:rPr>
                <w:rFonts w:cs="Calibri (Body)"/>
                <w:b/>
                <w:caps/>
                <w:sz w:val="24"/>
              </w:rPr>
              <w:t xml:space="preserve">Health Care Inconsistencies </w:t>
            </w:r>
            <w:r w:rsidRPr="005C72EE">
              <w:rPr>
                <w:rFonts w:cs="Calibri (Body)"/>
                <w:b/>
                <w:caps/>
                <w:sz w:val="24"/>
              </w:rPr>
              <w:br/>
              <w:t>and Conflicts</w:t>
            </w:r>
            <w:r w:rsidRPr="005C72EE">
              <w:rPr>
                <w:rFonts w:cs="Calibri (Body)"/>
                <w:caps/>
                <w:sz w:val="24"/>
                <w:highlight w:val="yellow"/>
              </w:rPr>
              <w:t xml:space="preserve"> </w:t>
            </w:r>
          </w:p>
          <w:p w14:paraId="77CE33FC" w14:textId="77777777" w:rsidR="0070250E" w:rsidRPr="007545EF" w:rsidRDefault="0070250E" w:rsidP="00A24775">
            <w:pPr>
              <w:pStyle w:val="Heading3"/>
              <w:rPr>
                <w:rFonts w:cstheme="minorHAnsi"/>
                <w:b w:val="0"/>
                <w:i w:val="0"/>
              </w:rPr>
            </w:pPr>
            <w:r w:rsidRPr="007545EF">
              <w:rPr>
                <w:rFonts w:cstheme="minorHAnsi"/>
                <w:b w:val="0"/>
                <w:i w:val="0"/>
              </w:rPr>
              <w:t>In this session, we will cover and discuss the challenges of conflicting medical opinions and the collision of inconsistent employee health complaints.  The appropriateness of fitness for duty evaluations will also be addressed.</w:t>
            </w:r>
          </w:p>
          <w:p w14:paraId="3CAD54DD" w14:textId="2DD940F4" w:rsidR="0070250E" w:rsidRPr="005B5A4D" w:rsidRDefault="0070250E" w:rsidP="00A24775">
            <w:pPr>
              <w:pStyle w:val="Heading3"/>
            </w:pPr>
            <w:r w:rsidRPr="005B5A4D">
              <w:rPr>
                <w:rFonts w:cstheme="minorHAnsi"/>
              </w:rPr>
              <w:t xml:space="preserve">Janel Bravo, Brian Nelson, </w:t>
            </w:r>
            <w:r w:rsidRPr="005B5A4D">
              <w:rPr>
                <w:rFonts w:cstheme="minorHAnsi"/>
              </w:rPr>
              <w:br/>
              <w:t xml:space="preserve">Mary Jo O’Neill, Angela </w:t>
            </w:r>
            <w:proofErr w:type="spellStart"/>
            <w:r w:rsidRPr="005B5A4D">
              <w:rPr>
                <w:rFonts w:cstheme="minorHAnsi"/>
              </w:rPr>
              <w:t>Sisney</w:t>
            </w:r>
            <w:proofErr w:type="spellEnd"/>
            <w:r w:rsidR="00F22DC0">
              <w:rPr>
                <w:rFonts w:cstheme="minorHAnsi"/>
              </w:rPr>
              <w:t xml:space="preserve">, </w:t>
            </w:r>
            <w:r w:rsidR="00F22DC0" w:rsidRPr="005B5A4D">
              <w:rPr>
                <w:rFonts w:cs="Calibri (Body)"/>
                <w:color w:val="000000"/>
                <w:szCs w:val="22"/>
              </w:rPr>
              <w:t xml:space="preserve">Carol </w:t>
            </w:r>
            <w:proofErr w:type="spellStart"/>
            <w:r w:rsidR="00F22DC0" w:rsidRPr="005B5A4D">
              <w:rPr>
                <w:rFonts w:cs="Calibri (Body)"/>
                <w:color w:val="000000"/>
                <w:szCs w:val="22"/>
              </w:rPr>
              <w:t>Miaskoff</w:t>
            </w:r>
            <w:proofErr w:type="spellEnd"/>
          </w:p>
          <w:p w14:paraId="609D881C" w14:textId="77777777" w:rsidR="0070250E" w:rsidRPr="005C72EE" w:rsidRDefault="0070250E" w:rsidP="00A24775"/>
          <w:p w14:paraId="07BDE2AD" w14:textId="77777777" w:rsidR="0070250E" w:rsidRPr="005C72EE" w:rsidRDefault="0070250E" w:rsidP="00A24775">
            <w:pPr>
              <w:rPr>
                <w:b/>
                <w:sz w:val="24"/>
              </w:rPr>
            </w:pPr>
          </w:p>
        </w:tc>
        <w:tc>
          <w:tcPr>
            <w:tcW w:w="3197" w:type="dxa"/>
            <w:tcBorders>
              <w:bottom w:val="single" w:sz="4" w:space="0" w:color="auto"/>
            </w:tcBorders>
          </w:tcPr>
          <w:p w14:paraId="6B7F4BA3" w14:textId="27BC8EC5" w:rsidR="0070250E" w:rsidRPr="005C72EE" w:rsidRDefault="0070250E" w:rsidP="00A24775">
            <w:pPr>
              <w:rPr>
                <w:b/>
                <w:sz w:val="24"/>
              </w:rPr>
            </w:pPr>
            <w:r w:rsidRPr="005C72EE">
              <w:rPr>
                <w:b/>
                <w:sz w:val="24"/>
              </w:rPr>
              <w:t>EMERGENCY PREPAREDNESS FOR THE CAMPUS ADA PROFESSIONAL</w:t>
            </w:r>
          </w:p>
          <w:p w14:paraId="5B25BD04" w14:textId="77777777" w:rsidR="00E03DAC" w:rsidRPr="00E03DAC" w:rsidRDefault="00E03DAC" w:rsidP="00E03DAC">
            <w:r w:rsidRPr="00E03DAC">
              <w:t>This session addresses the needs and method for planning for emergencies on your campus, in particular the way such events require considering the needs of students and others with disabilities. Chances are that you may have to review emergency plans given the increasing frequency, intensity, and duration of human-caused, climate-related, and other large-scale emergencies on and around campuses. Interactive discussion using a scenario will focus on evacuation and planning issues, including embedding in plans a sustained ability to include disability issues in processes and procedures. This session will also contain a brief review of current higher education emergency guidelines.</w:t>
            </w:r>
          </w:p>
          <w:p w14:paraId="062336F5" w14:textId="153E42B6" w:rsidR="0070250E" w:rsidRPr="005B5A4D" w:rsidRDefault="0070250E" w:rsidP="00A24775">
            <w:pPr>
              <w:rPr>
                <w:b/>
                <w:i/>
              </w:rPr>
            </w:pPr>
            <w:r w:rsidRPr="005B5A4D">
              <w:rPr>
                <w:b/>
                <w:i/>
              </w:rPr>
              <w:t xml:space="preserve">June </w:t>
            </w:r>
            <w:proofErr w:type="spellStart"/>
            <w:r w:rsidRPr="005B5A4D">
              <w:rPr>
                <w:b/>
                <w:i/>
              </w:rPr>
              <w:t>Kailes</w:t>
            </w:r>
            <w:proofErr w:type="spellEnd"/>
            <w:r w:rsidR="007017E9">
              <w:rPr>
                <w:b/>
                <w:i/>
              </w:rPr>
              <w:t>, Jim Long</w:t>
            </w:r>
          </w:p>
        </w:tc>
        <w:tc>
          <w:tcPr>
            <w:tcW w:w="3197" w:type="dxa"/>
            <w:tcBorders>
              <w:bottom w:val="single" w:sz="4" w:space="0" w:color="auto"/>
            </w:tcBorders>
          </w:tcPr>
          <w:p w14:paraId="1515925C" w14:textId="77777777" w:rsidR="0070250E" w:rsidRDefault="0070250E" w:rsidP="00A24775">
            <w:pPr>
              <w:pStyle w:val="Heading2"/>
            </w:pPr>
            <w:r w:rsidRPr="00E076AF">
              <w:t>“It’s not my problem</w:t>
            </w:r>
            <w:r>
              <w:t>,</w:t>
            </w:r>
            <w:r w:rsidRPr="00E076AF">
              <w:t>” or is it? Working with contr</w:t>
            </w:r>
            <w:r>
              <w:t>actors and other third parties.</w:t>
            </w:r>
          </w:p>
          <w:p w14:paraId="779C932F" w14:textId="77777777" w:rsidR="0070250E" w:rsidRPr="00E076AF" w:rsidRDefault="0070250E" w:rsidP="00A24775">
            <w:pPr>
              <w:rPr>
                <w:rFonts w:eastAsia="Times New Roman"/>
              </w:rPr>
            </w:pPr>
            <w:r w:rsidRPr="00E076AF">
              <w:t>Almost all entities contract with others to carry out their programs, or work jointly with non-profits or other private or government entities. What are the responsibilities of the parties? We'll look at sororities and fraternities, contractors, field placements for students, leasing arrangements, etc. Come to get a better handle on your own responsibilities and those of others.</w:t>
            </w:r>
          </w:p>
          <w:p w14:paraId="365BE854" w14:textId="61483C88" w:rsidR="0070250E" w:rsidRPr="005B5A4D" w:rsidRDefault="0070250E" w:rsidP="00A24775">
            <w:pPr>
              <w:rPr>
                <w:b/>
                <w:i/>
              </w:rPr>
            </w:pPr>
            <w:r w:rsidRPr="005B5A4D">
              <w:rPr>
                <w:b/>
                <w:i/>
              </w:rPr>
              <w:t xml:space="preserve">John </w:t>
            </w:r>
            <w:proofErr w:type="spellStart"/>
            <w:r w:rsidRPr="005B5A4D">
              <w:rPr>
                <w:b/>
                <w:i/>
              </w:rPr>
              <w:t>Wodatch</w:t>
            </w:r>
            <w:proofErr w:type="spellEnd"/>
            <w:r w:rsidRPr="005B5A4D">
              <w:rPr>
                <w:b/>
                <w:i/>
              </w:rPr>
              <w:t xml:space="preserve">, </w:t>
            </w:r>
            <w:r w:rsidR="007017E9">
              <w:rPr>
                <w:b/>
                <w:i/>
              </w:rPr>
              <w:t>Paul Grossman</w:t>
            </w:r>
          </w:p>
        </w:tc>
      </w:tr>
      <w:tr w:rsidR="0070250E" w:rsidRPr="001205E9" w14:paraId="0B232946" w14:textId="77777777" w:rsidTr="007A4E28">
        <w:tc>
          <w:tcPr>
            <w:tcW w:w="1295" w:type="dxa"/>
            <w:tcBorders>
              <w:left w:val="nil"/>
              <w:bottom w:val="double" w:sz="4" w:space="0" w:color="4472C4" w:themeColor="accent1"/>
              <w:right w:val="nil"/>
            </w:tcBorders>
          </w:tcPr>
          <w:p w14:paraId="1F3231CD" w14:textId="721B3424" w:rsidR="0070250E" w:rsidRPr="00204002" w:rsidRDefault="0070250E" w:rsidP="00A24775">
            <w:pPr>
              <w:rPr>
                <w:rFonts w:cs="Calibri"/>
                <w:szCs w:val="22"/>
              </w:rPr>
            </w:pPr>
          </w:p>
        </w:tc>
        <w:tc>
          <w:tcPr>
            <w:tcW w:w="12830" w:type="dxa"/>
            <w:gridSpan w:val="5"/>
            <w:tcBorders>
              <w:left w:val="nil"/>
              <w:bottom w:val="double" w:sz="4" w:space="0" w:color="4472C4" w:themeColor="accent1"/>
              <w:right w:val="nil"/>
            </w:tcBorders>
          </w:tcPr>
          <w:p w14:paraId="63AD51AC" w14:textId="1AADC8CA" w:rsidR="0070250E" w:rsidRPr="001205E9" w:rsidRDefault="0070250E" w:rsidP="00A247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spacing w:after="100"/>
              <w:jc w:val="both"/>
              <w:rPr>
                <w:rFonts w:ascii="Calibri" w:hAnsi="Calibri" w:cs="Calibri"/>
                <w:b/>
                <w:i/>
                <w:color w:val="000000"/>
              </w:rPr>
            </w:pPr>
          </w:p>
        </w:tc>
      </w:tr>
      <w:tr w:rsidR="0070250E" w:rsidRPr="001205E9" w14:paraId="1D9B3DEC" w14:textId="77777777" w:rsidTr="00150CEC">
        <w:trPr>
          <w:trHeight w:val="720"/>
        </w:trPr>
        <w:tc>
          <w:tcPr>
            <w:tcW w:w="1295"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E4BEFE"/>
            <w:vAlign w:val="center"/>
          </w:tcPr>
          <w:p w14:paraId="061FBE3A" w14:textId="3FF99D13" w:rsidR="0070250E" w:rsidRPr="00150CEC" w:rsidRDefault="0070250E" w:rsidP="00A24775">
            <w:pPr>
              <w:rPr>
                <w:rFonts w:cs="Arial"/>
                <w:b/>
                <w:szCs w:val="22"/>
              </w:rPr>
            </w:pPr>
            <w:r w:rsidRPr="00150CEC">
              <w:rPr>
                <w:rFonts w:cs="Arial"/>
                <w:b/>
                <w:szCs w:val="22"/>
              </w:rPr>
              <w:t>7:30p ---</w:t>
            </w:r>
          </w:p>
        </w:tc>
        <w:tc>
          <w:tcPr>
            <w:tcW w:w="12830" w:type="dxa"/>
            <w:gridSpan w:val="5"/>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E4BEFE"/>
            <w:vAlign w:val="center"/>
          </w:tcPr>
          <w:p w14:paraId="0D3B54BE" w14:textId="50CDF3F0" w:rsidR="0070250E" w:rsidRPr="00150CEC" w:rsidRDefault="0070250E" w:rsidP="00A24775">
            <w:pPr>
              <w:pStyle w:val="Heading2"/>
            </w:pPr>
            <w:r w:rsidRPr="00150CEC">
              <w:t>Semi-annual ‘KARAOKE CHALLENGE’</w:t>
            </w:r>
          </w:p>
          <w:p w14:paraId="0AD161A2" w14:textId="15B13FF7" w:rsidR="0070250E" w:rsidRPr="006C6EA6" w:rsidRDefault="0070250E" w:rsidP="00A24775">
            <w:pPr>
              <w:pStyle w:val="Heading2"/>
            </w:pPr>
            <w:r w:rsidRPr="00150CEC">
              <w:t>Party / Get-together</w:t>
            </w:r>
          </w:p>
        </w:tc>
      </w:tr>
    </w:tbl>
    <w:p w14:paraId="7A431FE8" w14:textId="77777777" w:rsidR="007E58D7" w:rsidRPr="001205E9" w:rsidRDefault="007E58D7" w:rsidP="008F74A8">
      <w:pPr>
        <w:rPr>
          <w:rFonts w:ascii="Calibri" w:hAnsi="Calibri" w:cs="Calibri"/>
          <w:b/>
        </w:rPr>
      </w:pPr>
    </w:p>
    <w:tbl>
      <w:tblPr>
        <w:tblStyle w:val="TableGrid"/>
        <w:tblW w:w="0" w:type="auto"/>
        <w:tblLook w:val="04A0" w:firstRow="1" w:lastRow="0" w:firstColumn="1" w:lastColumn="0" w:noHBand="0" w:noVBand="1"/>
      </w:tblPr>
      <w:tblGrid>
        <w:gridCol w:w="1594"/>
        <w:gridCol w:w="4063"/>
        <w:gridCol w:w="4222"/>
        <w:gridCol w:w="4223"/>
      </w:tblGrid>
      <w:tr w:rsidR="00F43528" w:rsidRPr="001205E9" w14:paraId="09BFD9FB" w14:textId="77777777" w:rsidTr="00413FFB">
        <w:trPr>
          <w:cantSplit/>
          <w:trHeight w:val="432"/>
          <w:tblHeader/>
        </w:trPr>
        <w:tc>
          <w:tcPr>
            <w:tcW w:w="1594" w:type="dxa"/>
            <w:shd w:val="clear" w:color="auto" w:fill="000000" w:themeFill="text1"/>
          </w:tcPr>
          <w:p w14:paraId="57DE2C69" w14:textId="77777777" w:rsidR="00F43528" w:rsidRPr="00204002" w:rsidRDefault="00F43528" w:rsidP="007667DA">
            <w:pPr>
              <w:rPr>
                <w:rFonts w:cs="Calibri"/>
                <w:szCs w:val="22"/>
              </w:rPr>
            </w:pPr>
          </w:p>
        </w:tc>
        <w:tc>
          <w:tcPr>
            <w:tcW w:w="12508" w:type="dxa"/>
            <w:gridSpan w:val="3"/>
            <w:shd w:val="clear" w:color="auto" w:fill="000000" w:themeFill="text1"/>
            <w:vAlign w:val="center"/>
          </w:tcPr>
          <w:p w14:paraId="3AC3EF4B" w14:textId="02B35098" w:rsidR="00F43528" w:rsidRPr="005A4F06" w:rsidRDefault="007667DA" w:rsidP="007667DA">
            <w:pPr>
              <w:widowControl w:val="0"/>
              <w:rPr>
                <w:rFonts w:ascii="Calibri" w:hAnsi="Calibri" w:cs="Calibri"/>
                <w:b/>
                <w:caps/>
                <w:color w:val="000000" w:themeColor="text1"/>
                <w:szCs w:val="22"/>
              </w:rPr>
            </w:pPr>
            <w:r w:rsidRPr="005A4F06">
              <w:rPr>
                <w:rFonts w:ascii="Calibri" w:hAnsi="Calibri" w:cs="Calibri"/>
                <w:b/>
                <w:caps/>
              </w:rPr>
              <w:t xml:space="preserve">Thursday, </w:t>
            </w:r>
            <w:r w:rsidR="00D12BC3" w:rsidRPr="005A4F06">
              <w:rPr>
                <w:rFonts w:ascii="Calibri" w:hAnsi="Calibri" w:cs="Calibri"/>
                <w:b/>
                <w:caps/>
              </w:rPr>
              <w:t>October 2</w:t>
            </w:r>
            <w:r w:rsidR="00D81F43">
              <w:rPr>
                <w:rFonts w:ascii="Calibri" w:hAnsi="Calibri" w:cs="Calibri"/>
                <w:b/>
                <w:caps/>
              </w:rPr>
              <w:t>4</w:t>
            </w:r>
          </w:p>
        </w:tc>
      </w:tr>
      <w:tr w:rsidR="00F43528" w:rsidRPr="001205E9" w14:paraId="4879745E" w14:textId="77777777" w:rsidTr="00413FFB">
        <w:trPr>
          <w:cantSplit/>
          <w:trHeight w:val="432"/>
          <w:tblHeader/>
        </w:trPr>
        <w:tc>
          <w:tcPr>
            <w:tcW w:w="1594" w:type="dxa"/>
            <w:shd w:val="clear" w:color="auto" w:fill="E7E6E6" w:themeFill="background2"/>
          </w:tcPr>
          <w:p w14:paraId="0D02C6A9" w14:textId="77777777" w:rsidR="00F43528" w:rsidRPr="00204002" w:rsidRDefault="00F43528" w:rsidP="007667DA">
            <w:pPr>
              <w:rPr>
                <w:rFonts w:cs="Calibri"/>
                <w:szCs w:val="22"/>
              </w:rPr>
            </w:pPr>
          </w:p>
        </w:tc>
        <w:tc>
          <w:tcPr>
            <w:tcW w:w="12508" w:type="dxa"/>
            <w:gridSpan w:val="3"/>
            <w:shd w:val="clear" w:color="auto" w:fill="E7E6E6" w:themeFill="background2"/>
            <w:vAlign w:val="center"/>
          </w:tcPr>
          <w:p w14:paraId="162299F8" w14:textId="1FD7E311" w:rsidR="00F43528" w:rsidRPr="00003948" w:rsidRDefault="00F43528" w:rsidP="007667DA">
            <w:pPr>
              <w:widowControl w:val="0"/>
              <w:rPr>
                <w:rFonts w:ascii="Calibri" w:hAnsi="Calibri" w:cs="Calibri"/>
                <w:b/>
                <w:color w:val="000000" w:themeColor="text1"/>
                <w:szCs w:val="22"/>
              </w:rPr>
            </w:pPr>
            <w:r>
              <w:rPr>
                <w:rFonts w:ascii="Arial" w:hAnsi="Arial" w:cs="Arial"/>
                <w:b/>
              </w:rPr>
              <w:t xml:space="preserve">BREAKOUT </w:t>
            </w:r>
            <w:r w:rsidR="00AF4CC4">
              <w:rPr>
                <w:rFonts w:ascii="Arial" w:hAnsi="Arial" w:cs="Arial"/>
                <w:b/>
              </w:rPr>
              <w:t>TRACKS</w:t>
            </w:r>
            <w:r>
              <w:rPr>
                <w:rFonts w:ascii="Arial" w:hAnsi="Arial" w:cs="Arial"/>
                <w:b/>
              </w:rPr>
              <w:t xml:space="preserve"> – TOPICS</w:t>
            </w:r>
          </w:p>
        </w:tc>
      </w:tr>
      <w:tr w:rsidR="00A64E89" w:rsidRPr="001205E9" w14:paraId="308A0037" w14:textId="77777777" w:rsidTr="00BB3BF5">
        <w:trPr>
          <w:cantSplit/>
          <w:trHeight w:val="432"/>
          <w:tblHeader/>
        </w:trPr>
        <w:tc>
          <w:tcPr>
            <w:tcW w:w="1594" w:type="dxa"/>
            <w:shd w:val="clear" w:color="auto" w:fill="auto"/>
          </w:tcPr>
          <w:p w14:paraId="16886119" w14:textId="1F7DE6E1" w:rsidR="00A64E89" w:rsidRPr="00204002" w:rsidRDefault="00A64E89" w:rsidP="007667DA">
            <w:pPr>
              <w:rPr>
                <w:rFonts w:cs="Arial"/>
                <w:szCs w:val="22"/>
              </w:rPr>
            </w:pPr>
          </w:p>
        </w:tc>
        <w:tc>
          <w:tcPr>
            <w:tcW w:w="4063" w:type="dxa"/>
            <w:shd w:val="clear" w:color="auto" w:fill="D9E2F3"/>
            <w:vAlign w:val="center"/>
          </w:tcPr>
          <w:p w14:paraId="0901BAF3" w14:textId="3E594FAA" w:rsidR="00A64E89" w:rsidRPr="007667DA" w:rsidRDefault="00A64E89" w:rsidP="007667DA">
            <w:pPr>
              <w:rPr>
                <w:rFonts w:ascii="Arial" w:hAnsi="Arial" w:cs="Arial"/>
                <w:b/>
                <w:szCs w:val="22"/>
              </w:rPr>
            </w:pPr>
            <w:r w:rsidRPr="007667DA">
              <w:rPr>
                <w:rFonts w:ascii="Arial" w:hAnsi="Arial" w:cs="Arial"/>
                <w:b/>
                <w:szCs w:val="22"/>
              </w:rPr>
              <w:t xml:space="preserve">Access, Services, </w:t>
            </w:r>
            <w:r w:rsidR="00A157FE">
              <w:rPr>
                <w:rFonts w:ascii="Arial" w:hAnsi="Arial" w:cs="Arial"/>
                <w:b/>
                <w:szCs w:val="22"/>
              </w:rPr>
              <w:br/>
            </w:r>
            <w:r w:rsidRPr="007667DA">
              <w:rPr>
                <w:rFonts w:ascii="Arial" w:hAnsi="Arial" w:cs="Arial"/>
                <w:b/>
                <w:szCs w:val="22"/>
              </w:rPr>
              <w:t>&amp; Design</w:t>
            </w:r>
          </w:p>
        </w:tc>
        <w:tc>
          <w:tcPr>
            <w:tcW w:w="4222" w:type="dxa"/>
            <w:shd w:val="clear" w:color="auto" w:fill="FFBB6C"/>
            <w:vAlign w:val="center"/>
          </w:tcPr>
          <w:p w14:paraId="226DBEF7" w14:textId="72CA9FE9" w:rsidR="00A64E89" w:rsidRPr="007667DA" w:rsidRDefault="00A64E89" w:rsidP="007667DA">
            <w:pPr>
              <w:rPr>
                <w:rFonts w:ascii="Arial" w:eastAsia="Times New Roman" w:hAnsi="Arial" w:cs="Arial"/>
                <w:b/>
                <w:color w:val="000000" w:themeColor="text1"/>
                <w:szCs w:val="22"/>
              </w:rPr>
            </w:pPr>
            <w:r w:rsidRPr="007667DA">
              <w:rPr>
                <w:rFonts w:ascii="Arial" w:hAnsi="Arial" w:cs="Arial"/>
                <w:b/>
                <w:szCs w:val="22"/>
              </w:rPr>
              <w:t>Higher E</w:t>
            </w:r>
            <w:r w:rsidR="00610BBA">
              <w:rPr>
                <w:rFonts w:ascii="Arial" w:hAnsi="Arial" w:cs="Arial"/>
                <w:b/>
                <w:szCs w:val="22"/>
              </w:rPr>
              <w:t>ducation</w:t>
            </w:r>
          </w:p>
        </w:tc>
        <w:tc>
          <w:tcPr>
            <w:tcW w:w="4223" w:type="dxa"/>
            <w:shd w:val="clear" w:color="auto" w:fill="FFF733"/>
            <w:vAlign w:val="center"/>
          </w:tcPr>
          <w:p w14:paraId="6743D688" w14:textId="08158FB6" w:rsidR="00A64E89" w:rsidRPr="007667DA" w:rsidRDefault="00A64E89" w:rsidP="007667DA">
            <w:pPr>
              <w:widowControl w:val="0"/>
              <w:rPr>
                <w:rFonts w:ascii="Arial" w:hAnsi="Arial" w:cs="Arial"/>
                <w:b/>
                <w:color w:val="000000" w:themeColor="text1"/>
                <w:szCs w:val="22"/>
              </w:rPr>
            </w:pPr>
            <w:r w:rsidRPr="007667DA">
              <w:rPr>
                <w:rFonts w:ascii="Arial" w:hAnsi="Arial" w:cs="Arial"/>
                <w:b/>
                <w:color w:val="000000" w:themeColor="text1"/>
                <w:szCs w:val="22"/>
              </w:rPr>
              <w:t>Employment</w:t>
            </w:r>
          </w:p>
        </w:tc>
      </w:tr>
      <w:tr w:rsidR="00A64E89" w:rsidRPr="001205E9" w14:paraId="004B9887" w14:textId="77777777" w:rsidTr="00413FFB">
        <w:tc>
          <w:tcPr>
            <w:tcW w:w="1594" w:type="dxa"/>
            <w:vAlign w:val="center"/>
          </w:tcPr>
          <w:p w14:paraId="26C571E3" w14:textId="77777777" w:rsidR="00A64E89" w:rsidRPr="00204002" w:rsidRDefault="00A64E89" w:rsidP="00F43528">
            <w:pPr>
              <w:rPr>
                <w:rFonts w:cs="Arial"/>
                <w:b/>
                <w:szCs w:val="22"/>
              </w:rPr>
            </w:pPr>
            <w:r w:rsidRPr="00204002">
              <w:rPr>
                <w:rFonts w:cs="Arial"/>
                <w:b/>
                <w:szCs w:val="22"/>
              </w:rPr>
              <w:t>9:00 – 10:20</w:t>
            </w:r>
          </w:p>
          <w:p w14:paraId="3D875808" w14:textId="7652DBA1" w:rsidR="00A64E89" w:rsidRPr="00204002" w:rsidRDefault="00A64E89" w:rsidP="00F43528">
            <w:pPr>
              <w:rPr>
                <w:rFonts w:cs="Arial"/>
                <w:szCs w:val="22"/>
              </w:rPr>
            </w:pPr>
          </w:p>
          <w:p w14:paraId="63C0A81F" w14:textId="4162ABB2" w:rsidR="00475A9B" w:rsidRPr="00204002" w:rsidRDefault="00475A9B" w:rsidP="00F43528">
            <w:pPr>
              <w:rPr>
                <w:rFonts w:cs="Arial"/>
                <w:szCs w:val="22"/>
              </w:rPr>
            </w:pPr>
            <w:r w:rsidRPr="00204002">
              <w:rPr>
                <w:b/>
                <w:color w:val="000000"/>
                <w:szCs w:val="22"/>
              </w:rPr>
              <w:t>(2 PA CEU)</w:t>
            </w:r>
          </w:p>
          <w:p w14:paraId="0FC23A2C" w14:textId="0A74B136" w:rsidR="00A64E89" w:rsidRPr="00204002" w:rsidRDefault="00A64E89" w:rsidP="00A64E89">
            <w:pPr>
              <w:rPr>
                <w:rFonts w:cs="Arial"/>
                <w:b/>
                <w:i/>
                <w:szCs w:val="22"/>
              </w:rPr>
            </w:pPr>
          </w:p>
        </w:tc>
        <w:tc>
          <w:tcPr>
            <w:tcW w:w="4063" w:type="dxa"/>
          </w:tcPr>
          <w:p w14:paraId="5A0815A2" w14:textId="77777777" w:rsidR="00CE7C76" w:rsidRPr="007667DA" w:rsidRDefault="00CE7C76" w:rsidP="00CE7C76">
            <w:pPr>
              <w:pStyle w:val="Heading2"/>
            </w:pPr>
            <w:r w:rsidRPr="007667DA">
              <w:t>WHERE DOES IT SHOW THAT?  HOW TO READ ARCHITECTURAL PLANS (FOR THE NON-ARCHITECT)</w:t>
            </w:r>
          </w:p>
          <w:p w14:paraId="4E51688F" w14:textId="77777777" w:rsidR="00CE7C76" w:rsidRDefault="00CE7C76" w:rsidP="00CE7C76">
            <w:r w:rsidRPr="007667DA">
              <w:t>ADA coordinators may be asked to review design proposals contained on a set of architectural plans.  This session will explain the basics of construction plans and specifications and highlight features to watch for when evaluating basic access.</w:t>
            </w:r>
          </w:p>
          <w:p w14:paraId="5C0F6172" w14:textId="2425035B" w:rsidR="00A64E89" w:rsidRPr="00A64E89" w:rsidRDefault="00CE7C76" w:rsidP="00CE7C76">
            <w:pPr>
              <w:pStyle w:val="Heading3"/>
            </w:pPr>
            <w:r w:rsidRPr="008C4D98">
              <w:t>Jim Terry, Dean Perkins, Jim Bostrom</w:t>
            </w:r>
          </w:p>
        </w:tc>
        <w:tc>
          <w:tcPr>
            <w:tcW w:w="4222" w:type="dxa"/>
          </w:tcPr>
          <w:p w14:paraId="42344BB3" w14:textId="68622BBF" w:rsidR="000A7CF3" w:rsidRPr="000A7CF3" w:rsidRDefault="00190958" w:rsidP="000A7CF3">
            <w:pPr>
              <w:pStyle w:val="Heading3"/>
              <w:rPr>
                <w:rFonts w:cs="Times New Roman (Headings CS)"/>
                <w:caps/>
                <w:sz w:val="24"/>
              </w:rPr>
            </w:pPr>
            <w:r w:rsidRPr="000A7CF3">
              <w:rPr>
                <w:rFonts w:cs="Times New Roman (Headings CS)"/>
                <w:caps/>
                <w:sz w:val="24"/>
              </w:rPr>
              <w:t xml:space="preserve">Evaluating Your </w:t>
            </w:r>
            <w:r w:rsidR="000A7CF3">
              <w:rPr>
                <w:rFonts w:cs="Times New Roman (Headings CS)"/>
                <w:caps/>
                <w:sz w:val="24"/>
              </w:rPr>
              <w:br/>
            </w:r>
            <w:r w:rsidRPr="000A7CF3">
              <w:rPr>
                <w:rFonts w:cs="Times New Roman (Headings CS)"/>
                <w:caps/>
                <w:sz w:val="24"/>
              </w:rPr>
              <w:t>Accessibility Services</w:t>
            </w:r>
          </w:p>
          <w:p w14:paraId="5585456B" w14:textId="2AE875F1" w:rsidR="00190958" w:rsidRPr="000A7CF3" w:rsidRDefault="00190958" w:rsidP="008C4D98">
            <w:pPr>
              <w:pStyle w:val="Heading3"/>
              <w:rPr>
                <w:b w:val="0"/>
                <w:i w:val="0"/>
              </w:rPr>
            </w:pPr>
            <w:r w:rsidRPr="000A7CF3">
              <w:rPr>
                <w:b w:val="0"/>
                <w:i w:val="0"/>
              </w:rPr>
              <w:t>How do you know whether you’re succeeding at your goals—this session will give you invaluable tools for evaluating your work</w:t>
            </w:r>
            <w:r w:rsidR="000A7CF3">
              <w:rPr>
                <w:b w:val="0"/>
                <w:i w:val="0"/>
              </w:rPr>
              <w:t>.</w:t>
            </w:r>
          </w:p>
          <w:p w14:paraId="6C145DC3" w14:textId="76C98F07" w:rsidR="00A64E89" w:rsidRPr="007667DA" w:rsidRDefault="000A7CF3" w:rsidP="008C4D98">
            <w:pPr>
              <w:pStyle w:val="Heading3"/>
            </w:pPr>
            <w:r>
              <w:rPr>
                <w:rFonts w:ascii="Calibri" w:hAnsi="Calibri"/>
                <w:color w:val="000000"/>
              </w:rPr>
              <w:t xml:space="preserve">Shelley </w:t>
            </w:r>
            <w:proofErr w:type="spellStart"/>
            <w:r>
              <w:rPr>
                <w:rFonts w:ascii="Calibri" w:hAnsi="Calibri"/>
                <w:color w:val="000000"/>
              </w:rPr>
              <w:t>Ducatt</w:t>
            </w:r>
            <w:proofErr w:type="spellEnd"/>
            <w:r>
              <w:rPr>
                <w:rFonts w:ascii="Calibri" w:hAnsi="Calibri"/>
                <w:color w:val="000000"/>
              </w:rPr>
              <w:t xml:space="preserve">   </w:t>
            </w:r>
          </w:p>
        </w:tc>
        <w:tc>
          <w:tcPr>
            <w:tcW w:w="4223" w:type="dxa"/>
          </w:tcPr>
          <w:p w14:paraId="004125CE" w14:textId="3301723F" w:rsidR="00A64E89" w:rsidRPr="000A7CF3" w:rsidRDefault="00DF6CE3" w:rsidP="00F43528">
            <w:pPr>
              <w:rPr>
                <w:rFonts w:cs="Calibri (Body)"/>
                <w:caps/>
                <w:sz w:val="24"/>
                <w:highlight w:val="yellow"/>
              </w:rPr>
            </w:pPr>
            <w:r w:rsidRPr="000A7CF3">
              <w:rPr>
                <w:rFonts w:cs="Calibri (Body)"/>
                <w:b/>
                <w:caps/>
                <w:sz w:val="24"/>
              </w:rPr>
              <w:t xml:space="preserve">Disability Management </w:t>
            </w:r>
            <w:r w:rsidR="000A7CF3">
              <w:rPr>
                <w:rFonts w:cs="Calibri (Body)"/>
                <w:b/>
                <w:caps/>
                <w:sz w:val="24"/>
              </w:rPr>
              <w:br/>
            </w:r>
            <w:r w:rsidRPr="000A7CF3">
              <w:rPr>
                <w:rFonts w:cs="Calibri (Body)"/>
                <w:b/>
                <w:caps/>
                <w:sz w:val="24"/>
              </w:rPr>
              <w:t>and the ADA</w:t>
            </w:r>
            <w:r w:rsidRPr="000A7CF3">
              <w:rPr>
                <w:rFonts w:cs="Calibri (Body)"/>
                <w:caps/>
                <w:sz w:val="24"/>
                <w:highlight w:val="yellow"/>
              </w:rPr>
              <w:t xml:space="preserve"> </w:t>
            </w:r>
          </w:p>
          <w:p w14:paraId="55DC5ED7" w14:textId="77777777" w:rsidR="00DF6CE3" w:rsidRPr="00DF6CE3" w:rsidRDefault="00DF6CE3" w:rsidP="008C4D98">
            <w:pPr>
              <w:pStyle w:val="Heading3"/>
              <w:rPr>
                <w:rFonts w:cstheme="minorHAnsi"/>
                <w:b w:val="0"/>
                <w:i w:val="0"/>
              </w:rPr>
            </w:pPr>
            <w:r w:rsidRPr="00DF6CE3">
              <w:rPr>
                <w:rFonts w:cstheme="minorHAnsi"/>
                <w:b w:val="0"/>
                <w:i w:val="0"/>
              </w:rPr>
              <w:t xml:space="preserve">Via case studies we will explore the challenging and important interaction among the rights, interests, and protections of the FMLA, the ADA, Workers’ Compensation, and other disability benefits.  </w:t>
            </w:r>
          </w:p>
          <w:p w14:paraId="00C42853" w14:textId="705F248A" w:rsidR="00A64E89" w:rsidRPr="005B5A4D" w:rsidRDefault="00DF6CE3" w:rsidP="008C4D98">
            <w:pPr>
              <w:pStyle w:val="Heading3"/>
              <w:rPr>
                <w:highlight w:val="yellow"/>
              </w:rPr>
            </w:pPr>
            <w:r w:rsidRPr="005B5A4D">
              <w:rPr>
                <w:rFonts w:cstheme="minorHAnsi"/>
              </w:rPr>
              <w:t xml:space="preserve">Janel Bravo, Brian Nelson, </w:t>
            </w:r>
            <w:r w:rsidRPr="005B5A4D">
              <w:rPr>
                <w:rFonts w:cstheme="minorHAnsi"/>
              </w:rPr>
              <w:br/>
              <w:t xml:space="preserve">Mary Jo O’Neill, Angela </w:t>
            </w:r>
            <w:proofErr w:type="spellStart"/>
            <w:r w:rsidRPr="005B5A4D">
              <w:rPr>
                <w:rFonts w:cstheme="minorHAnsi"/>
              </w:rPr>
              <w:t>Sisney</w:t>
            </w:r>
            <w:proofErr w:type="spellEnd"/>
          </w:p>
        </w:tc>
      </w:tr>
      <w:tr w:rsidR="00413FFB" w14:paraId="5C24154F" w14:textId="77777777" w:rsidTr="00413FFB">
        <w:trPr>
          <w:trHeight w:val="576"/>
        </w:trPr>
        <w:tc>
          <w:tcPr>
            <w:tcW w:w="1594" w:type="dxa"/>
            <w:vAlign w:val="center"/>
          </w:tcPr>
          <w:p w14:paraId="366A4727" w14:textId="77777777" w:rsidR="00413FFB" w:rsidRPr="00204002" w:rsidRDefault="00413FFB" w:rsidP="000209D1">
            <w:pPr>
              <w:rPr>
                <w:rFonts w:cstheme="minorHAnsi"/>
                <w:b/>
              </w:rPr>
            </w:pPr>
            <w:r>
              <w:rPr>
                <w:rFonts w:cs="Arial"/>
                <w:b/>
                <w:szCs w:val="22"/>
              </w:rPr>
              <w:t>2:00 - 2:15</w:t>
            </w:r>
          </w:p>
        </w:tc>
        <w:tc>
          <w:tcPr>
            <w:tcW w:w="12508" w:type="dxa"/>
            <w:gridSpan w:val="3"/>
            <w:vAlign w:val="center"/>
          </w:tcPr>
          <w:p w14:paraId="26386269" w14:textId="77777777" w:rsidR="00413FFB" w:rsidRDefault="00413FFB" w:rsidP="000209D1">
            <w:pPr>
              <w:pStyle w:val="Heading2"/>
            </w:pPr>
            <w:r>
              <w:rPr>
                <w:rFonts w:ascii="Arial" w:hAnsi="Arial" w:cs="Arial"/>
              </w:rPr>
              <w:t>Break</w:t>
            </w:r>
          </w:p>
        </w:tc>
      </w:tr>
      <w:tr w:rsidR="00DB6F83" w:rsidRPr="001205E9" w14:paraId="33E4D7C7" w14:textId="77777777" w:rsidTr="00413FFB">
        <w:trPr>
          <w:cantSplit/>
        </w:trPr>
        <w:tc>
          <w:tcPr>
            <w:tcW w:w="1594" w:type="dxa"/>
            <w:tcBorders>
              <w:bottom w:val="single" w:sz="4" w:space="0" w:color="auto"/>
            </w:tcBorders>
            <w:vAlign w:val="center"/>
          </w:tcPr>
          <w:p w14:paraId="7C872181" w14:textId="77777777" w:rsidR="00DB6F83" w:rsidRPr="00204002" w:rsidRDefault="00DB6F83" w:rsidP="00DB6F83">
            <w:pPr>
              <w:rPr>
                <w:rFonts w:cs="Arial"/>
                <w:b/>
                <w:szCs w:val="22"/>
              </w:rPr>
            </w:pPr>
            <w:r w:rsidRPr="00204002">
              <w:rPr>
                <w:rFonts w:cs="Arial"/>
                <w:b/>
                <w:szCs w:val="22"/>
              </w:rPr>
              <w:t>10:40–12:00</w:t>
            </w:r>
          </w:p>
          <w:p w14:paraId="6C8B94C8" w14:textId="77777777" w:rsidR="00475A9B" w:rsidRPr="00204002" w:rsidRDefault="00475A9B" w:rsidP="00DB6F83">
            <w:pPr>
              <w:rPr>
                <w:rFonts w:cs="Arial"/>
                <w:b/>
                <w:szCs w:val="22"/>
              </w:rPr>
            </w:pPr>
          </w:p>
          <w:p w14:paraId="48EFBCAA" w14:textId="23DB1196" w:rsidR="00475A9B" w:rsidRPr="00204002" w:rsidRDefault="00475A9B" w:rsidP="00DB6F83">
            <w:pPr>
              <w:rPr>
                <w:rFonts w:cs="Arial"/>
                <w:szCs w:val="22"/>
              </w:rPr>
            </w:pPr>
            <w:r w:rsidRPr="00204002">
              <w:rPr>
                <w:b/>
                <w:color w:val="000000"/>
                <w:szCs w:val="22"/>
              </w:rPr>
              <w:t>(2 PA CEU)</w:t>
            </w:r>
          </w:p>
        </w:tc>
        <w:tc>
          <w:tcPr>
            <w:tcW w:w="4063" w:type="dxa"/>
            <w:tcBorders>
              <w:bottom w:val="single" w:sz="4" w:space="0" w:color="auto"/>
            </w:tcBorders>
          </w:tcPr>
          <w:p w14:paraId="15AF5553" w14:textId="77777777" w:rsidR="00CE7C76" w:rsidRPr="007667DA" w:rsidRDefault="00CE7C76" w:rsidP="00CE7C76">
            <w:pPr>
              <w:pStyle w:val="Heading2"/>
            </w:pPr>
            <w:r w:rsidRPr="000A7CF3">
              <w:t>Plan reading workshop: applying skills and troubleshooting</w:t>
            </w:r>
          </w:p>
          <w:p w14:paraId="6FB165B4" w14:textId="17608048" w:rsidR="004A7F67" w:rsidRDefault="004A7F67" w:rsidP="00517CFF">
            <w:r>
              <w:t>This session will provide a deeper dive into reading plans and applying newly acquired skills from the previous session.  You’ll evaluate a set of plans and be tested on your ability to find barriers and errors that affect compliance.</w:t>
            </w:r>
          </w:p>
          <w:p w14:paraId="2ECA3DDC" w14:textId="5988B09A" w:rsidR="00517CFF" w:rsidRPr="005B5A4D" w:rsidRDefault="00517CFF" w:rsidP="00517CFF">
            <w:pPr>
              <w:rPr>
                <w:b/>
                <w:i/>
                <w:highlight w:val="yellow"/>
              </w:rPr>
            </w:pPr>
            <w:r w:rsidRPr="005B5A4D">
              <w:rPr>
                <w:b/>
                <w:i/>
              </w:rPr>
              <w:t>Jim Terry, Dean Perkins, Jim Bostrom</w:t>
            </w:r>
          </w:p>
        </w:tc>
        <w:tc>
          <w:tcPr>
            <w:tcW w:w="4222" w:type="dxa"/>
            <w:tcBorders>
              <w:bottom w:val="single" w:sz="4" w:space="0" w:color="auto"/>
            </w:tcBorders>
          </w:tcPr>
          <w:p w14:paraId="573D04ED" w14:textId="315E2AFF" w:rsidR="000A7CF3" w:rsidRPr="000A7CF3" w:rsidRDefault="007D5E69" w:rsidP="00190958">
            <w:pPr>
              <w:rPr>
                <w:rFonts w:cs="Times New Roman (Body CS)"/>
                <w:b/>
                <w:caps/>
                <w:color w:val="FF0000"/>
                <w:sz w:val="24"/>
              </w:rPr>
            </w:pPr>
            <w:r w:rsidRPr="000A7CF3">
              <w:rPr>
                <w:rFonts w:cs="Times New Roman (Body CS)"/>
                <w:b/>
                <w:caps/>
                <w:sz w:val="24"/>
              </w:rPr>
              <w:t>Conduct—Mental Health and Threat to Self</w:t>
            </w:r>
          </w:p>
          <w:p w14:paraId="0E49BBDE" w14:textId="6BEBFC5A" w:rsidR="00190958" w:rsidRPr="000A7CF3" w:rsidRDefault="00190958" w:rsidP="00190958">
            <w:pPr>
              <w:rPr>
                <w:color w:val="000000" w:themeColor="text1"/>
              </w:rPr>
            </w:pPr>
            <w:r w:rsidRPr="000A7CF3">
              <w:rPr>
                <w:color w:val="000000" w:themeColor="text1"/>
              </w:rPr>
              <w:t xml:space="preserve">What do you do about the confluence of mental health issues and misconduct among students on your campus?  </w:t>
            </w:r>
          </w:p>
          <w:p w14:paraId="0B3EC428" w14:textId="537DFFC1" w:rsidR="00DB6F83" w:rsidRPr="000A7CF3" w:rsidRDefault="000A7CF3" w:rsidP="00DB6F83">
            <w:pPr>
              <w:pStyle w:val="Heading3"/>
            </w:pPr>
            <w:r w:rsidRPr="000A7CF3">
              <w:rPr>
                <w:color w:val="000000"/>
              </w:rPr>
              <w:t xml:space="preserve">Paul Grossman, </w:t>
            </w:r>
            <w:r w:rsidR="00BE0E69">
              <w:rPr>
                <w:color w:val="000000"/>
              </w:rPr>
              <w:t>Jim Long</w:t>
            </w:r>
            <w:r w:rsidRPr="000A7CF3">
              <w:rPr>
                <w:color w:val="000000"/>
              </w:rPr>
              <w:t xml:space="preserve">  </w:t>
            </w:r>
          </w:p>
        </w:tc>
        <w:tc>
          <w:tcPr>
            <w:tcW w:w="4223" w:type="dxa"/>
            <w:tcBorders>
              <w:bottom w:val="single" w:sz="4" w:space="0" w:color="auto"/>
            </w:tcBorders>
          </w:tcPr>
          <w:p w14:paraId="5F3D8064" w14:textId="185EF266" w:rsidR="00DB6F83" w:rsidRPr="00DF6CE3" w:rsidRDefault="00DF6CE3" w:rsidP="00DB6F83">
            <w:pPr>
              <w:rPr>
                <w:rFonts w:cstheme="minorHAnsi"/>
                <w:sz w:val="24"/>
                <w:highlight w:val="yellow"/>
              </w:rPr>
            </w:pPr>
            <w:r w:rsidRPr="00DF6CE3">
              <w:rPr>
                <w:rFonts w:cstheme="minorHAnsi"/>
                <w:b/>
                <w:sz w:val="24"/>
              </w:rPr>
              <w:t>R-E-S-P-E-C-T</w:t>
            </w:r>
            <w:r w:rsidRPr="00DF6CE3">
              <w:rPr>
                <w:rFonts w:cstheme="minorHAnsi"/>
                <w:sz w:val="24"/>
                <w:highlight w:val="yellow"/>
              </w:rPr>
              <w:t xml:space="preserve"> </w:t>
            </w:r>
          </w:p>
          <w:p w14:paraId="09AC1756" w14:textId="77777777" w:rsidR="00DF6CE3" w:rsidRPr="00DF6CE3" w:rsidRDefault="00DF6CE3" w:rsidP="00DB6F83">
            <w:pPr>
              <w:pStyle w:val="Heading3"/>
              <w:rPr>
                <w:rFonts w:cstheme="minorHAnsi"/>
                <w:b w:val="0"/>
                <w:i w:val="0"/>
              </w:rPr>
            </w:pPr>
            <w:r w:rsidRPr="00DF6CE3">
              <w:rPr>
                <w:rFonts w:cstheme="minorHAnsi"/>
                <w:b w:val="0"/>
                <w:i w:val="0"/>
              </w:rPr>
              <w:t xml:space="preserve">In this session we will cover the EEOC’s findings and direction with regard to eliminating workplace harassment by fostering a culture of respect.  </w:t>
            </w:r>
          </w:p>
          <w:p w14:paraId="2EDB7359" w14:textId="4F5FE4DB" w:rsidR="00DB6F83" w:rsidRPr="005B5A4D" w:rsidRDefault="00DF6CE3" w:rsidP="00DB6F83">
            <w:pPr>
              <w:pStyle w:val="Heading3"/>
              <w:rPr>
                <w:highlight w:val="yellow"/>
              </w:rPr>
            </w:pPr>
            <w:r w:rsidRPr="005B5A4D">
              <w:rPr>
                <w:rFonts w:cstheme="minorHAnsi"/>
              </w:rPr>
              <w:t xml:space="preserve">Janel Bravo, Brian Nelson, </w:t>
            </w:r>
            <w:r w:rsidRPr="005B5A4D">
              <w:rPr>
                <w:rFonts w:cstheme="minorHAnsi"/>
              </w:rPr>
              <w:br/>
              <w:t xml:space="preserve">Mary Jo O’Neill, Angela </w:t>
            </w:r>
            <w:proofErr w:type="spellStart"/>
            <w:r w:rsidRPr="005B5A4D">
              <w:rPr>
                <w:rFonts w:cstheme="minorHAnsi"/>
              </w:rPr>
              <w:t>Sisney</w:t>
            </w:r>
            <w:proofErr w:type="spellEnd"/>
          </w:p>
        </w:tc>
      </w:tr>
      <w:tr w:rsidR="00DB6F83" w:rsidRPr="001205E9" w14:paraId="24318964" w14:textId="77777777" w:rsidTr="00413FFB">
        <w:trPr>
          <w:cantSplit/>
        </w:trPr>
        <w:tc>
          <w:tcPr>
            <w:tcW w:w="1594" w:type="dxa"/>
            <w:tcBorders>
              <w:left w:val="nil"/>
              <w:bottom w:val="double" w:sz="4" w:space="0" w:color="4472C4" w:themeColor="accent1"/>
              <w:right w:val="nil"/>
            </w:tcBorders>
            <w:vAlign w:val="center"/>
          </w:tcPr>
          <w:p w14:paraId="57C2212A" w14:textId="77777777" w:rsidR="00DB6F83" w:rsidRPr="00204002" w:rsidRDefault="00DB6F83" w:rsidP="00DB6F83">
            <w:pPr>
              <w:rPr>
                <w:rFonts w:cs="Arial"/>
                <w:szCs w:val="22"/>
              </w:rPr>
            </w:pPr>
          </w:p>
        </w:tc>
        <w:tc>
          <w:tcPr>
            <w:tcW w:w="12508" w:type="dxa"/>
            <w:gridSpan w:val="3"/>
            <w:tcBorders>
              <w:left w:val="nil"/>
              <w:bottom w:val="double" w:sz="4" w:space="0" w:color="4472C4" w:themeColor="accent1"/>
              <w:right w:val="nil"/>
            </w:tcBorders>
            <w:vAlign w:val="center"/>
          </w:tcPr>
          <w:p w14:paraId="4D7F356E" w14:textId="035B92D6" w:rsidR="00DB6F83" w:rsidRPr="00014201" w:rsidRDefault="00DB6F83" w:rsidP="00DB6F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cs="Arial"/>
                <w:b/>
              </w:rPr>
            </w:pPr>
          </w:p>
        </w:tc>
      </w:tr>
      <w:tr w:rsidR="00DB6F83" w:rsidRPr="001205E9" w14:paraId="1E1D2AA7" w14:textId="77777777" w:rsidTr="00413FFB">
        <w:trPr>
          <w:trHeight w:val="720"/>
        </w:trPr>
        <w:tc>
          <w:tcPr>
            <w:tcW w:w="159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E4BEFE"/>
            <w:vAlign w:val="center"/>
          </w:tcPr>
          <w:p w14:paraId="6D36BAD7" w14:textId="377A91C6" w:rsidR="00DB6F83" w:rsidRPr="00150CEC" w:rsidRDefault="00DB6F83" w:rsidP="00DB6F83">
            <w:pPr>
              <w:rPr>
                <w:rFonts w:cs="Arial"/>
                <w:b/>
                <w:szCs w:val="22"/>
              </w:rPr>
            </w:pPr>
            <w:r w:rsidRPr="00150CEC">
              <w:rPr>
                <w:rFonts w:cs="Arial"/>
                <w:b/>
                <w:szCs w:val="22"/>
              </w:rPr>
              <w:t>12:00 – 1:00</w:t>
            </w:r>
          </w:p>
        </w:tc>
        <w:tc>
          <w:tcPr>
            <w:tcW w:w="12508"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E4BEFE"/>
            <w:vAlign w:val="center"/>
          </w:tcPr>
          <w:p w14:paraId="520099EC" w14:textId="77777777" w:rsidR="00DB6F83" w:rsidRPr="00014201" w:rsidRDefault="00DB6F83" w:rsidP="00DB6F83">
            <w:pPr>
              <w:pStyle w:val="Heading2"/>
            </w:pPr>
            <w:r w:rsidRPr="00014201">
              <w:t>LUNCHEON</w:t>
            </w:r>
          </w:p>
          <w:p w14:paraId="67AACA3B" w14:textId="7C1DDA95" w:rsidR="00DB6F83" w:rsidRPr="0072412D" w:rsidRDefault="00DB6F83" w:rsidP="00DB6F83">
            <w:pPr>
              <w:rPr>
                <w:rFonts w:ascii="Arial" w:hAnsi="Arial" w:cs="Arial"/>
                <w:b/>
                <w:i/>
              </w:rPr>
            </w:pPr>
            <w:r w:rsidRPr="0072412D">
              <w:rPr>
                <w:rFonts w:ascii="Arial" w:hAnsi="Arial" w:cs="Arial"/>
                <w:i/>
              </w:rPr>
              <w:t>Hosted by Medical Education Development and International Consulting (MEDIC)</w:t>
            </w:r>
          </w:p>
        </w:tc>
      </w:tr>
      <w:tr w:rsidR="00DB6F83" w:rsidRPr="001205E9" w14:paraId="08FAFA47" w14:textId="77777777" w:rsidTr="00413FFB">
        <w:trPr>
          <w:cantSplit/>
        </w:trPr>
        <w:tc>
          <w:tcPr>
            <w:tcW w:w="1594" w:type="dxa"/>
            <w:vAlign w:val="center"/>
          </w:tcPr>
          <w:p w14:paraId="4A6FB94F" w14:textId="77777777" w:rsidR="00DB6F83" w:rsidRPr="00204002" w:rsidRDefault="00DB6F83" w:rsidP="00DB6F83">
            <w:pPr>
              <w:rPr>
                <w:rFonts w:cs="Arial"/>
                <w:b/>
                <w:szCs w:val="22"/>
              </w:rPr>
            </w:pPr>
            <w:r w:rsidRPr="00204002">
              <w:rPr>
                <w:rFonts w:cs="Arial"/>
                <w:b/>
                <w:szCs w:val="22"/>
              </w:rPr>
              <w:lastRenderedPageBreak/>
              <w:t>1:00 – 2:00</w:t>
            </w:r>
          </w:p>
          <w:p w14:paraId="12BD22D7" w14:textId="77777777" w:rsidR="002413AA" w:rsidRPr="00204002" w:rsidRDefault="002413AA" w:rsidP="00DB6F83">
            <w:pPr>
              <w:rPr>
                <w:rFonts w:cs="Arial"/>
                <w:b/>
                <w:szCs w:val="22"/>
              </w:rPr>
            </w:pPr>
          </w:p>
          <w:p w14:paraId="5FFA0DC0" w14:textId="2A85F89B" w:rsidR="002413AA" w:rsidRPr="00204002" w:rsidRDefault="002413AA" w:rsidP="00DB6F83">
            <w:pPr>
              <w:rPr>
                <w:rFonts w:cs="Arial"/>
                <w:b/>
                <w:szCs w:val="22"/>
              </w:rPr>
            </w:pPr>
            <w:r w:rsidRPr="00204002">
              <w:rPr>
                <w:b/>
                <w:color w:val="000000"/>
                <w:szCs w:val="22"/>
              </w:rPr>
              <w:t>(1 PA CEU)</w:t>
            </w:r>
          </w:p>
        </w:tc>
        <w:tc>
          <w:tcPr>
            <w:tcW w:w="8285" w:type="dxa"/>
            <w:gridSpan w:val="2"/>
          </w:tcPr>
          <w:p w14:paraId="5EBD8564" w14:textId="17741349" w:rsidR="007D5E69" w:rsidRPr="002413AA" w:rsidRDefault="007D5E69" w:rsidP="002413AA">
            <w:pPr>
              <w:pStyle w:val="Heading2"/>
              <w:rPr>
                <w:rFonts w:ascii="Arial" w:hAnsi="Arial"/>
                <w:caps w:val="0"/>
              </w:rPr>
            </w:pPr>
            <w:r w:rsidRPr="002413AA">
              <w:t>Issues in Campus Physical Accessibility</w:t>
            </w:r>
            <w:r w:rsidR="002413AA">
              <w:t xml:space="preserve"> – Part 1</w:t>
            </w:r>
          </w:p>
          <w:p w14:paraId="25E959E5" w14:textId="77777777" w:rsidR="00DB6F83" w:rsidRDefault="00074D5C" w:rsidP="00CE7C76">
            <w:pPr>
              <w:pStyle w:val="Heading2"/>
              <w:rPr>
                <w:rFonts w:cstheme="minorHAnsi"/>
                <w:b w:val="0"/>
                <w:caps w:val="0"/>
              </w:rPr>
            </w:pPr>
            <w:r w:rsidRPr="00074D5C">
              <w:rPr>
                <w:rFonts w:cstheme="minorHAnsi"/>
                <w:b w:val="0"/>
                <w:caps w:val="0"/>
              </w:rPr>
              <w:t>This session</w:t>
            </w:r>
            <w:r>
              <w:rPr>
                <w:rFonts w:cstheme="minorHAnsi"/>
                <w:b w:val="0"/>
                <w:caps w:val="0"/>
              </w:rPr>
              <w:t xml:space="preserve"> will discuss campus access from several perspectives including operations, existing facilities, temporary barriers, and alterations and new construction.  Examples will highlight common and not so common issues that are found on many campuses.    </w:t>
            </w:r>
          </w:p>
          <w:p w14:paraId="53810B3B" w14:textId="58BEE6FB" w:rsidR="00F26665" w:rsidRPr="005B5A4D" w:rsidRDefault="002413AA" w:rsidP="00F26665">
            <w:pPr>
              <w:rPr>
                <w:b/>
                <w:i/>
              </w:rPr>
            </w:pPr>
            <w:r w:rsidRPr="005B5A4D">
              <w:rPr>
                <w:b/>
                <w:i/>
              </w:rPr>
              <w:t xml:space="preserve">Jim Bostrom, Jim Terry, </w:t>
            </w:r>
            <w:r w:rsidR="00995197" w:rsidRPr="00995197">
              <w:rPr>
                <w:b/>
                <w:i/>
              </w:rPr>
              <w:t>Jim Long</w:t>
            </w:r>
          </w:p>
        </w:tc>
        <w:tc>
          <w:tcPr>
            <w:tcW w:w="4223" w:type="dxa"/>
          </w:tcPr>
          <w:p w14:paraId="5BBBF923" w14:textId="2B1D73AD" w:rsidR="00DB6F83" w:rsidRPr="00E37A0D" w:rsidRDefault="00E37A0D" w:rsidP="00DB6F83">
            <w:pPr>
              <w:pStyle w:val="Heading2"/>
              <w:rPr>
                <w:rFonts w:cstheme="minorHAnsi"/>
                <w:highlight w:val="yellow"/>
              </w:rPr>
            </w:pPr>
            <w:r w:rsidRPr="00E37A0D">
              <w:rPr>
                <w:rFonts w:cstheme="minorHAnsi"/>
              </w:rPr>
              <w:t>Undue Hardship in the Real World</w:t>
            </w:r>
            <w:r w:rsidRPr="00E37A0D">
              <w:rPr>
                <w:rFonts w:cstheme="minorHAnsi"/>
                <w:highlight w:val="yellow"/>
              </w:rPr>
              <w:t xml:space="preserve"> </w:t>
            </w:r>
          </w:p>
          <w:p w14:paraId="25C933D4" w14:textId="0B808005" w:rsidR="00DB6F83" w:rsidRPr="00E37A0D" w:rsidRDefault="00DB6F83" w:rsidP="00DB6F83">
            <w:r w:rsidRPr="00E37A0D">
              <w:t>The oft-misunderstood principle of undue hardship in the employment setting will be highlighted in this session with case law and case studies.</w:t>
            </w:r>
          </w:p>
          <w:p w14:paraId="34A3BF9F" w14:textId="4E18F3DA" w:rsidR="00DB6F83" w:rsidRPr="000F10E1" w:rsidRDefault="00E37A0D" w:rsidP="00DB6F83">
            <w:pPr>
              <w:pStyle w:val="Heading3"/>
              <w:rPr>
                <w:highlight w:val="yellow"/>
              </w:rPr>
            </w:pPr>
            <w:r w:rsidRPr="000F10E1">
              <w:rPr>
                <w:rFonts w:cstheme="minorHAnsi"/>
              </w:rPr>
              <w:t xml:space="preserve">Janel Bravo, Brian Nelson, </w:t>
            </w:r>
            <w:r w:rsidRPr="000F10E1">
              <w:rPr>
                <w:rFonts w:cstheme="minorHAnsi"/>
              </w:rPr>
              <w:br/>
              <w:t xml:space="preserve">Mary Jo O’Neill, Angela </w:t>
            </w:r>
            <w:proofErr w:type="spellStart"/>
            <w:r w:rsidRPr="000F10E1">
              <w:rPr>
                <w:rFonts w:cstheme="minorHAnsi"/>
              </w:rPr>
              <w:t>Sisney</w:t>
            </w:r>
            <w:proofErr w:type="spellEnd"/>
          </w:p>
        </w:tc>
      </w:tr>
      <w:tr w:rsidR="00DB6F83" w:rsidRPr="001205E9" w14:paraId="1BAF1942" w14:textId="77777777" w:rsidTr="00413FFB">
        <w:tc>
          <w:tcPr>
            <w:tcW w:w="0" w:type="auto"/>
            <w:vAlign w:val="center"/>
          </w:tcPr>
          <w:p w14:paraId="1ABA31DD" w14:textId="77777777" w:rsidR="00DB6F83" w:rsidRPr="00574991" w:rsidRDefault="00DB6F83" w:rsidP="00DB6F83">
            <w:pPr>
              <w:rPr>
                <w:rFonts w:cs="Arial"/>
                <w:b/>
                <w:szCs w:val="22"/>
              </w:rPr>
            </w:pPr>
            <w:r w:rsidRPr="00574991">
              <w:rPr>
                <w:rFonts w:cs="Arial"/>
                <w:b/>
                <w:szCs w:val="22"/>
              </w:rPr>
              <w:t>2:15 – 3:15</w:t>
            </w:r>
          </w:p>
          <w:p w14:paraId="4B32197E" w14:textId="77777777" w:rsidR="00A3785A" w:rsidRPr="00204002" w:rsidRDefault="00A3785A" w:rsidP="00DB6F83">
            <w:pPr>
              <w:rPr>
                <w:rFonts w:cs="Arial"/>
                <w:szCs w:val="22"/>
              </w:rPr>
            </w:pPr>
          </w:p>
          <w:p w14:paraId="1F601C29" w14:textId="6C5596C5" w:rsidR="00A3785A" w:rsidRPr="00204002" w:rsidRDefault="00A3785A" w:rsidP="00DB6F83">
            <w:pPr>
              <w:rPr>
                <w:rFonts w:cs="Arial"/>
                <w:szCs w:val="22"/>
              </w:rPr>
            </w:pPr>
            <w:r w:rsidRPr="00204002">
              <w:rPr>
                <w:b/>
                <w:szCs w:val="22"/>
              </w:rPr>
              <w:t>(1 PA CEU)</w:t>
            </w:r>
          </w:p>
        </w:tc>
        <w:tc>
          <w:tcPr>
            <w:tcW w:w="8285" w:type="dxa"/>
            <w:gridSpan w:val="2"/>
          </w:tcPr>
          <w:p w14:paraId="4083AF05" w14:textId="663E455D" w:rsidR="002413AA" w:rsidRPr="002413AA" w:rsidRDefault="002413AA" w:rsidP="002413AA">
            <w:pPr>
              <w:pStyle w:val="Heading2"/>
              <w:rPr>
                <w:rFonts w:ascii="Arial" w:hAnsi="Arial"/>
                <w:caps w:val="0"/>
              </w:rPr>
            </w:pPr>
            <w:r w:rsidRPr="002413AA">
              <w:t>Issues in Campus Physical Accessibility</w:t>
            </w:r>
            <w:r>
              <w:t xml:space="preserve"> – Part 2</w:t>
            </w:r>
          </w:p>
          <w:p w14:paraId="5DF2ABF8" w14:textId="321F90A3" w:rsidR="002413AA" w:rsidRDefault="002413AA" w:rsidP="002413AA">
            <w:pPr>
              <w:pStyle w:val="Heading2"/>
              <w:rPr>
                <w:rFonts w:cstheme="minorHAnsi"/>
                <w:b w:val="0"/>
                <w:caps w:val="0"/>
              </w:rPr>
            </w:pPr>
            <w:r w:rsidRPr="00074D5C">
              <w:rPr>
                <w:rFonts w:cstheme="minorHAnsi"/>
                <w:b w:val="0"/>
                <w:caps w:val="0"/>
              </w:rPr>
              <w:t>This session</w:t>
            </w:r>
            <w:r>
              <w:rPr>
                <w:rFonts w:cstheme="minorHAnsi"/>
                <w:b w:val="0"/>
                <w:caps w:val="0"/>
              </w:rPr>
              <w:t xml:space="preserve"> continues the discussion of campus accessibility</w:t>
            </w:r>
            <w:r w:rsidR="00A3785A">
              <w:rPr>
                <w:rFonts w:cstheme="minorHAnsi"/>
                <w:b w:val="0"/>
                <w:caps w:val="0"/>
              </w:rPr>
              <w:t xml:space="preserve">, </w:t>
            </w:r>
            <w:r w:rsidR="000F10E1">
              <w:rPr>
                <w:rFonts w:cstheme="minorHAnsi"/>
                <w:b w:val="0"/>
                <w:caps w:val="0"/>
              </w:rPr>
              <w:br/>
            </w:r>
            <w:r w:rsidR="00A3785A">
              <w:rPr>
                <w:rFonts w:cstheme="minorHAnsi"/>
                <w:b w:val="0"/>
                <w:caps w:val="0"/>
              </w:rPr>
              <w:t>including campus housing</w:t>
            </w:r>
            <w:r>
              <w:rPr>
                <w:rFonts w:cstheme="minorHAnsi"/>
                <w:b w:val="0"/>
                <w:caps w:val="0"/>
              </w:rPr>
              <w:t xml:space="preserve">…    </w:t>
            </w:r>
          </w:p>
          <w:p w14:paraId="3825822F" w14:textId="7008C05D" w:rsidR="00DB6F83" w:rsidRPr="002413AA" w:rsidRDefault="002413AA" w:rsidP="002413AA">
            <w:pPr>
              <w:pStyle w:val="Heading3"/>
            </w:pPr>
            <w:r w:rsidRPr="002413AA">
              <w:t xml:space="preserve">Jim Bostrom, Jim Terry, </w:t>
            </w:r>
            <w:r w:rsidR="00995197" w:rsidRPr="00995197">
              <w:t>Jim Long</w:t>
            </w:r>
          </w:p>
        </w:tc>
        <w:tc>
          <w:tcPr>
            <w:tcW w:w="4223" w:type="dxa"/>
          </w:tcPr>
          <w:p w14:paraId="7AA1A69D" w14:textId="77777777" w:rsidR="00360707" w:rsidRPr="002413AA" w:rsidRDefault="00360707" w:rsidP="00360707">
            <w:pPr>
              <w:rPr>
                <w:rFonts w:cs="Calibri (Body)"/>
                <w:b/>
                <w:caps/>
                <w:sz w:val="24"/>
              </w:rPr>
            </w:pPr>
            <w:r w:rsidRPr="002413AA">
              <w:rPr>
                <w:rFonts w:cs="Calibri (Body)"/>
                <w:b/>
                <w:caps/>
                <w:sz w:val="24"/>
              </w:rPr>
              <w:t>Yes, That Really Happened</w:t>
            </w:r>
          </w:p>
          <w:p w14:paraId="6947B53F" w14:textId="77777777" w:rsidR="00360707" w:rsidRPr="00360707" w:rsidRDefault="00360707" w:rsidP="00DB6F83">
            <w:pPr>
              <w:pStyle w:val="Heading3"/>
              <w:rPr>
                <w:rFonts w:cstheme="minorHAnsi"/>
                <w:b w:val="0"/>
                <w:i w:val="0"/>
              </w:rPr>
            </w:pPr>
            <w:r w:rsidRPr="00360707">
              <w:rPr>
                <w:rFonts w:cstheme="minorHAnsi"/>
                <w:b w:val="0"/>
                <w:i w:val="0"/>
              </w:rPr>
              <w:t xml:space="preserve">The session will review some unbelievable mistakes made by employers and will present critical principles and practices that employers must understand and apply to avoid liability. </w:t>
            </w:r>
          </w:p>
          <w:p w14:paraId="299D8975" w14:textId="6D40035B" w:rsidR="00DB6F83" w:rsidRPr="000F10E1" w:rsidRDefault="00360707" w:rsidP="00DB6F83">
            <w:pPr>
              <w:pStyle w:val="Heading3"/>
              <w:rPr>
                <w:highlight w:val="yellow"/>
              </w:rPr>
            </w:pPr>
            <w:r w:rsidRPr="000F10E1">
              <w:rPr>
                <w:rFonts w:cstheme="minorHAnsi"/>
              </w:rPr>
              <w:t xml:space="preserve">Janel Bravo, Brian Nelson, </w:t>
            </w:r>
            <w:r w:rsidRPr="000F10E1">
              <w:rPr>
                <w:rFonts w:cstheme="minorHAnsi"/>
              </w:rPr>
              <w:br/>
              <w:t xml:space="preserve">Mary Jo O’Neill, Angela </w:t>
            </w:r>
            <w:proofErr w:type="spellStart"/>
            <w:r w:rsidRPr="000F10E1">
              <w:rPr>
                <w:rFonts w:cstheme="minorHAnsi"/>
              </w:rPr>
              <w:t>Sisney</w:t>
            </w:r>
            <w:proofErr w:type="spellEnd"/>
          </w:p>
        </w:tc>
      </w:tr>
      <w:tr w:rsidR="00DB6F83" w:rsidRPr="001205E9" w14:paraId="5C8FB956" w14:textId="77777777" w:rsidTr="00413FFB">
        <w:trPr>
          <w:cantSplit/>
        </w:trPr>
        <w:tc>
          <w:tcPr>
            <w:tcW w:w="0" w:type="auto"/>
            <w:vAlign w:val="center"/>
          </w:tcPr>
          <w:p w14:paraId="7275A8E0" w14:textId="77777777" w:rsidR="00DB6F83" w:rsidRPr="00574991" w:rsidRDefault="00DB6F83" w:rsidP="00DB6F83">
            <w:pPr>
              <w:rPr>
                <w:rFonts w:cs="Arial"/>
                <w:b/>
                <w:szCs w:val="22"/>
              </w:rPr>
            </w:pPr>
            <w:r w:rsidRPr="00574991">
              <w:rPr>
                <w:rFonts w:cs="Arial"/>
                <w:b/>
                <w:szCs w:val="22"/>
              </w:rPr>
              <w:t>3:30p – 4:30</w:t>
            </w:r>
          </w:p>
          <w:p w14:paraId="77449CC9" w14:textId="77777777" w:rsidR="00A3785A" w:rsidRPr="00204002" w:rsidRDefault="00A3785A" w:rsidP="00DB6F83">
            <w:pPr>
              <w:rPr>
                <w:rFonts w:cs="Arial"/>
                <w:szCs w:val="22"/>
              </w:rPr>
            </w:pPr>
          </w:p>
          <w:p w14:paraId="614D3DB9" w14:textId="22387E64" w:rsidR="00A3785A" w:rsidRPr="00204002" w:rsidRDefault="00A3785A" w:rsidP="00DB6F83">
            <w:pPr>
              <w:rPr>
                <w:rFonts w:cs="Arial"/>
                <w:szCs w:val="22"/>
              </w:rPr>
            </w:pPr>
            <w:r w:rsidRPr="00204002">
              <w:rPr>
                <w:b/>
                <w:szCs w:val="22"/>
              </w:rPr>
              <w:t>(1 PA CEU</w:t>
            </w:r>
            <w:r w:rsidR="00574991">
              <w:rPr>
                <w:b/>
                <w:szCs w:val="22"/>
              </w:rPr>
              <w:t>)</w:t>
            </w:r>
          </w:p>
        </w:tc>
        <w:tc>
          <w:tcPr>
            <w:tcW w:w="8285" w:type="dxa"/>
            <w:gridSpan w:val="2"/>
          </w:tcPr>
          <w:p w14:paraId="2194D900" w14:textId="62E0C8E4" w:rsidR="00DB6F83" w:rsidRPr="00EE74C2" w:rsidRDefault="00DB6F83" w:rsidP="00DB6F83">
            <w:pPr>
              <w:pStyle w:val="Heading2"/>
            </w:pPr>
            <w:r w:rsidRPr="00EE74C2">
              <w:t>Taking it Home:</w:t>
            </w:r>
          </w:p>
          <w:p w14:paraId="78E654AF" w14:textId="1AB1E802" w:rsidR="00DB6F83" w:rsidRPr="00EE74C2" w:rsidRDefault="00DB6F83" w:rsidP="00DB6F83">
            <w:pPr>
              <w:pStyle w:val="Heading2"/>
            </w:pPr>
            <w:r w:rsidRPr="00EE74C2">
              <w:t>Wrap Up and Lessons Learned.</w:t>
            </w:r>
          </w:p>
          <w:p w14:paraId="277A283C" w14:textId="26B167C4" w:rsidR="00DB6F83" w:rsidRPr="007667DA" w:rsidRDefault="00DB6F83" w:rsidP="00DB6F83">
            <w:r w:rsidRPr="007667DA">
              <w:t xml:space="preserve">Wrap up of conference with insights and take-aways.  Where do we go from here?  Suggestions to keep advancing ADA compliance.  </w:t>
            </w:r>
          </w:p>
          <w:p w14:paraId="6B45D6CB" w14:textId="32217CBF" w:rsidR="00DB6F83" w:rsidRPr="00EE74C2" w:rsidRDefault="00DB6F83" w:rsidP="00DB6F83">
            <w:pPr>
              <w:pStyle w:val="Heading3"/>
            </w:pPr>
            <w:r w:rsidRPr="00EE74C2">
              <w:t xml:space="preserve">John </w:t>
            </w:r>
            <w:proofErr w:type="spellStart"/>
            <w:r w:rsidRPr="00EE74C2">
              <w:t>Wodatch</w:t>
            </w:r>
            <w:proofErr w:type="spellEnd"/>
          </w:p>
        </w:tc>
        <w:tc>
          <w:tcPr>
            <w:tcW w:w="4223" w:type="dxa"/>
            <w:vAlign w:val="center"/>
          </w:tcPr>
          <w:p w14:paraId="258AC084" w14:textId="77777777" w:rsidR="00C44127" w:rsidRPr="00A3785A" w:rsidRDefault="00C44127" w:rsidP="00C44127">
            <w:pPr>
              <w:rPr>
                <w:rFonts w:cs="Calibri (Body)"/>
                <w:caps/>
                <w:sz w:val="24"/>
              </w:rPr>
            </w:pPr>
            <w:r w:rsidRPr="00A3785A">
              <w:rPr>
                <w:rFonts w:cs="Calibri (Body)"/>
                <w:b/>
                <w:caps/>
                <w:sz w:val="24"/>
              </w:rPr>
              <w:t xml:space="preserve">Direct Threats vs. </w:t>
            </w:r>
            <w:r w:rsidRPr="00A3785A">
              <w:rPr>
                <w:rFonts w:cs="Calibri (Body)"/>
                <w:b/>
                <w:caps/>
                <w:sz w:val="24"/>
              </w:rPr>
              <w:br/>
              <w:t>Speculative Fears</w:t>
            </w:r>
          </w:p>
          <w:p w14:paraId="57085FFE" w14:textId="77777777" w:rsidR="00C44127" w:rsidRPr="00070A6D" w:rsidRDefault="00C44127" w:rsidP="00C44127">
            <w:pPr>
              <w:pStyle w:val="Heading3"/>
              <w:rPr>
                <w:rFonts w:cstheme="minorHAnsi"/>
                <w:b w:val="0"/>
                <w:i w:val="0"/>
              </w:rPr>
            </w:pPr>
            <w:r w:rsidRPr="00070A6D">
              <w:rPr>
                <w:rFonts w:cstheme="minorHAnsi"/>
                <w:b w:val="0"/>
                <w:i w:val="0"/>
              </w:rPr>
              <w:t>Direct threat to self and others is a critical concept that is often misunderstood and misapplied by employers.  Both case law and case studies will be utilized to illustrate how employers should evaluate and act on these matters.</w:t>
            </w:r>
          </w:p>
          <w:p w14:paraId="714E1BDC" w14:textId="5DB55DD2" w:rsidR="00C44127" w:rsidRPr="00BB3BF5" w:rsidRDefault="00C44127" w:rsidP="00BB3BF5">
            <w:pPr>
              <w:rPr>
                <w:rFonts w:cstheme="minorHAnsi"/>
                <w:b/>
                <w:i/>
              </w:rPr>
            </w:pPr>
            <w:r w:rsidRPr="00FD5DCD">
              <w:rPr>
                <w:rFonts w:cstheme="minorHAnsi"/>
                <w:b/>
                <w:i/>
              </w:rPr>
              <w:t xml:space="preserve">Janel Bravo, Brian Nelson, </w:t>
            </w:r>
            <w:r>
              <w:rPr>
                <w:rFonts w:cstheme="minorHAnsi"/>
                <w:b/>
                <w:i/>
              </w:rPr>
              <w:br/>
            </w:r>
            <w:r w:rsidRPr="00FD5DCD">
              <w:rPr>
                <w:rFonts w:cstheme="minorHAnsi"/>
                <w:b/>
                <w:i/>
              </w:rPr>
              <w:t xml:space="preserve">Mary Jo O’Neill, Angela </w:t>
            </w:r>
            <w:proofErr w:type="spellStart"/>
            <w:r w:rsidRPr="00FD5DCD">
              <w:rPr>
                <w:rFonts w:cstheme="minorHAnsi"/>
                <w:b/>
                <w:i/>
              </w:rPr>
              <w:t>Sisney</w:t>
            </w:r>
            <w:proofErr w:type="spellEnd"/>
          </w:p>
        </w:tc>
      </w:tr>
      <w:tr w:rsidR="00DB6F83" w:rsidRPr="001205E9" w14:paraId="11C400C8" w14:textId="77777777" w:rsidTr="00BB3BF5">
        <w:trPr>
          <w:trHeight w:val="576"/>
        </w:trPr>
        <w:tc>
          <w:tcPr>
            <w:tcW w:w="0" w:type="auto"/>
            <w:shd w:val="clear" w:color="auto" w:fill="E4BEFE"/>
            <w:vAlign w:val="center"/>
          </w:tcPr>
          <w:p w14:paraId="5D6042CD" w14:textId="6898E2A7" w:rsidR="00DB6F83" w:rsidRPr="00204002" w:rsidRDefault="00DB6F83" w:rsidP="00DB6F83">
            <w:pPr>
              <w:rPr>
                <w:rFonts w:cs="Arial"/>
                <w:b/>
                <w:szCs w:val="22"/>
              </w:rPr>
            </w:pPr>
            <w:r w:rsidRPr="00204002">
              <w:rPr>
                <w:rFonts w:cs="Arial"/>
                <w:b/>
                <w:szCs w:val="22"/>
              </w:rPr>
              <w:t>4:30</w:t>
            </w:r>
          </w:p>
        </w:tc>
        <w:tc>
          <w:tcPr>
            <w:tcW w:w="12508" w:type="dxa"/>
            <w:gridSpan w:val="3"/>
            <w:shd w:val="clear" w:color="auto" w:fill="E4BEFE"/>
            <w:vAlign w:val="center"/>
          </w:tcPr>
          <w:p w14:paraId="50EF9215" w14:textId="08596589" w:rsidR="00DB6F83" w:rsidRPr="00EE74C2" w:rsidRDefault="00DB6F83" w:rsidP="00DB6F83">
            <w:pPr>
              <w:pStyle w:val="Heading2"/>
            </w:pPr>
            <w:r w:rsidRPr="00EE74C2">
              <w:t>Adjourn</w:t>
            </w:r>
          </w:p>
        </w:tc>
      </w:tr>
    </w:tbl>
    <w:p w14:paraId="0ED03BEC" w14:textId="77777777" w:rsidR="001A2D2F" w:rsidRDefault="001A2D2F" w:rsidP="00BB3BF5">
      <w:pPr>
        <w:jc w:val="both"/>
        <w:rPr>
          <w:rFonts w:ascii="Calibri" w:eastAsia="Times New Roman" w:hAnsi="Calibri" w:cs="Calibri"/>
          <w:color w:val="222222"/>
          <w:shd w:val="clear" w:color="auto" w:fill="FFFFFF"/>
        </w:rPr>
      </w:pPr>
    </w:p>
    <w:tbl>
      <w:tblPr>
        <w:tblStyle w:val="TableGrid"/>
        <w:tblW w:w="0" w:type="auto"/>
        <w:tblLook w:val="04A0" w:firstRow="1" w:lastRow="0" w:firstColumn="1" w:lastColumn="0" w:noHBand="0" w:noVBand="1"/>
      </w:tblPr>
      <w:tblGrid>
        <w:gridCol w:w="14082"/>
      </w:tblGrid>
      <w:tr w:rsidR="001A2D2F" w:rsidRPr="006C6EA6" w14:paraId="5B4FFB5B" w14:textId="77777777" w:rsidTr="00703A9A">
        <w:trPr>
          <w:trHeight w:val="432"/>
        </w:trPr>
        <w:tc>
          <w:tcPr>
            <w:tcW w:w="14082"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00"/>
            <w:vAlign w:val="center"/>
          </w:tcPr>
          <w:p w14:paraId="3A1C012B" w14:textId="6F859446" w:rsidR="001A2D2F" w:rsidRPr="00D82FEF" w:rsidRDefault="001A2D2F" w:rsidP="00D82FEF">
            <w:pPr>
              <w:rPr>
                <w:rFonts w:ascii="Calibri" w:eastAsia="Times New Roman" w:hAnsi="Calibri" w:cs="Calibri"/>
                <w:b/>
                <w:i/>
                <w:sz w:val="32"/>
                <w:highlight w:val="yellow"/>
                <w:shd w:val="clear" w:color="auto" w:fill="FFFFFF"/>
              </w:rPr>
            </w:pPr>
            <w:r w:rsidRPr="00D82FEF">
              <w:rPr>
                <w:rFonts w:ascii="Calibri" w:eastAsia="Times New Roman" w:hAnsi="Calibri" w:cs="Calibri"/>
                <w:b/>
                <w:i/>
                <w:sz w:val="32"/>
                <w:highlight w:val="yellow"/>
                <w:shd w:val="clear" w:color="auto" w:fill="FFFFFF"/>
              </w:rPr>
              <w:t>PLEASE REMEMBER TO COMPLETE THE CONFERENCE EVALUATIONS.</w:t>
            </w:r>
          </w:p>
          <w:p w14:paraId="631C9A15" w14:textId="51DA628A" w:rsidR="001A2D2F" w:rsidRPr="00BB3BF5" w:rsidRDefault="001A2D2F" w:rsidP="00BB3BF5">
            <w:pPr>
              <w:rPr>
                <w:rFonts w:ascii="Calibri" w:eastAsia="Times New Roman" w:hAnsi="Calibri" w:cs="Calibri"/>
                <w:b/>
                <w:i/>
                <w:color w:val="0000FF"/>
                <w:shd w:val="clear" w:color="auto" w:fill="FFFFFF"/>
              </w:rPr>
            </w:pPr>
            <w:r w:rsidRPr="00D82FEF">
              <w:rPr>
                <w:rFonts w:ascii="Calibri" w:eastAsia="Times New Roman" w:hAnsi="Calibri" w:cs="Calibri"/>
                <w:b/>
                <w:i/>
                <w:sz w:val="32"/>
                <w:highlight w:val="yellow"/>
                <w:shd w:val="clear" w:color="auto" w:fill="FFFFFF"/>
              </w:rPr>
              <w:t>WE USE YOUR FEEDBACK TO IMPROVE FUTURE CONFERENCES</w:t>
            </w:r>
            <w:r w:rsidRPr="00D82FEF">
              <w:rPr>
                <w:rFonts w:ascii="Calibri" w:eastAsia="Times New Roman" w:hAnsi="Calibri" w:cs="Calibri"/>
                <w:b/>
                <w:i/>
                <w:color w:val="0000FF"/>
                <w:highlight w:val="yellow"/>
                <w:shd w:val="clear" w:color="auto" w:fill="FFFFFF"/>
              </w:rPr>
              <w:t>.</w:t>
            </w:r>
          </w:p>
        </w:tc>
      </w:tr>
    </w:tbl>
    <w:p w14:paraId="0BDA0BA8" w14:textId="6E41229B" w:rsidR="001A2D2F" w:rsidRPr="00703A9A" w:rsidRDefault="00BF260A" w:rsidP="00703A9A">
      <w:pPr>
        <w:widowControl w:val="0"/>
        <w:tabs>
          <w:tab w:val="left" w:pos="-533"/>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rPr>
          <w:rFonts w:ascii="Calibri" w:hAnsi="Calibri"/>
          <w:b/>
          <w:i/>
          <w:color w:val="000000"/>
          <w:sz w:val="26"/>
        </w:rPr>
      </w:pPr>
      <w:r>
        <w:rPr>
          <w:rFonts w:ascii="Calibri" w:eastAsia="Times New Roman" w:hAnsi="Calibri" w:cs="Calibri"/>
          <w:color w:val="222222"/>
          <w:sz w:val="20"/>
          <w:szCs w:val="20"/>
          <w:shd w:val="clear" w:color="auto" w:fill="FFFFFF"/>
        </w:rPr>
        <w:t>September</w:t>
      </w:r>
      <w:r w:rsidR="00A3785A">
        <w:rPr>
          <w:rFonts w:ascii="Calibri" w:eastAsia="Times New Roman" w:hAnsi="Calibri" w:cs="Calibri"/>
          <w:color w:val="222222"/>
          <w:sz w:val="20"/>
          <w:szCs w:val="20"/>
          <w:shd w:val="clear" w:color="auto" w:fill="FFFFFF"/>
        </w:rPr>
        <w:t xml:space="preserve"> </w:t>
      </w:r>
      <w:r w:rsidR="00E02D2D">
        <w:rPr>
          <w:rFonts w:ascii="Calibri" w:eastAsia="Times New Roman" w:hAnsi="Calibri" w:cs="Calibri"/>
          <w:color w:val="222222"/>
          <w:sz w:val="20"/>
          <w:szCs w:val="20"/>
          <w:shd w:val="clear" w:color="auto" w:fill="FFFFFF"/>
        </w:rPr>
        <w:t>17</w:t>
      </w:r>
      <w:r w:rsidR="00A3785A">
        <w:rPr>
          <w:rFonts w:ascii="Calibri" w:eastAsia="Times New Roman" w:hAnsi="Calibri" w:cs="Calibri"/>
          <w:color w:val="222222"/>
          <w:sz w:val="20"/>
          <w:szCs w:val="20"/>
          <w:shd w:val="clear" w:color="auto" w:fill="FFFFFF"/>
        </w:rPr>
        <w:t>,</w:t>
      </w:r>
      <w:r w:rsidR="001478E6" w:rsidRPr="001478E6">
        <w:rPr>
          <w:rFonts w:ascii="Calibri" w:eastAsia="Times New Roman" w:hAnsi="Calibri" w:cs="Calibri"/>
          <w:color w:val="222222"/>
          <w:sz w:val="20"/>
          <w:szCs w:val="20"/>
          <w:shd w:val="clear" w:color="auto" w:fill="FFFFFF"/>
        </w:rPr>
        <w:t xml:space="preserve"> 2019</w:t>
      </w:r>
    </w:p>
    <w:sectPr w:rsidR="001A2D2F" w:rsidRPr="00703A9A" w:rsidSect="007A4E28">
      <w:footerReference w:type="default" r:id="rId8"/>
      <w:pgSz w:w="15840" w:h="12240" w:orient="landscape"/>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5E6B" w14:textId="77777777" w:rsidR="00167FB8" w:rsidRDefault="00167FB8" w:rsidP="00151991">
      <w:r>
        <w:separator/>
      </w:r>
    </w:p>
  </w:endnote>
  <w:endnote w:type="continuationSeparator" w:id="0">
    <w:p w14:paraId="516CBC5F" w14:textId="77777777" w:rsidR="00167FB8" w:rsidRDefault="00167FB8" w:rsidP="0015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637498"/>
      <w:docPartObj>
        <w:docPartGallery w:val="Page Numbers (Bottom of Page)"/>
        <w:docPartUnique/>
      </w:docPartObj>
    </w:sdtPr>
    <w:sdtEndPr>
      <w:rPr>
        <w:color w:val="7F7F7F" w:themeColor="background1" w:themeShade="7F"/>
        <w:spacing w:val="60"/>
      </w:rPr>
    </w:sdtEndPr>
    <w:sdtContent>
      <w:p w14:paraId="111F806F" w14:textId="037B32E3" w:rsidR="00CF7B4D" w:rsidRPr="00151991" w:rsidRDefault="00CF7B4D" w:rsidP="001519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A48CD">
          <w:rPr>
            <w:b/>
            <w:bCs/>
            <w:noProof/>
          </w:rPr>
          <w:t>14</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DDA1" w14:textId="77777777" w:rsidR="00167FB8" w:rsidRDefault="00167FB8" w:rsidP="00151991">
      <w:r>
        <w:separator/>
      </w:r>
    </w:p>
  </w:footnote>
  <w:footnote w:type="continuationSeparator" w:id="0">
    <w:p w14:paraId="7151C548" w14:textId="77777777" w:rsidR="00167FB8" w:rsidRDefault="00167FB8" w:rsidP="0015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8D"/>
    <w:rsid w:val="00003948"/>
    <w:rsid w:val="00007544"/>
    <w:rsid w:val="00015227"/>
    <w:rsid w:val="00017DEB"/>
    <w:rsid w:val="000208E2"/>
    <w:rsid w:val="000220C4"/>
    <w:rsid w:val="00022681"/>
    <w:rsid w:val="00023DC9"/>
    <w:rsid w:val="000251D8"/>
    <w:rsid w:val="000251DA"/>
    <w:rsid w:val="00030CEB"/>
    <w:rsid w:val="0003110B"/>
    <w:rsid w:val="0003489C"/>
    <w:rsid w:val="0004124B"/>
    <w:rsid w:val="00042FF9"/>
    <w:rsid w:val="00043E62"/>
    <w:rsid w:val="00053423"/>
    <w:rsid w:val="00067F3D"/>
    <w:rsid w:val="00070A6D"/>
    <w:rsid w:val="00071A42"/>
    <w:rsid w:val="00071AE7"/>
    <w:rsid w:val="00072B64"/>
    <w:rsid w:val="00074A35"/>
    <w:rsid w:val="00074D5C"/>
    <w:rsid w:val="0007514D"/>
    <w:rsid w:val="0008385B"/>
    <w:rsid w:val="0008531D"/>
    <w:rsid w:val="00087F0D"/>
    <w:rsid w:val="00092707"/>
    <w:rsid w:val="000A7CF3"/>
    <w:rsid w:val="000D1F21"/>
    <w:rsid w:val="000E1505"/>
    <w:rsid w:val="000E62FE"/>
    <w:rsid w:val="000F0CE5"/>
    <w:rsid w:val="000F10E1"/>
    <w:rsid w:val="000F419E"/>
    <w:rsid w:val="000F6CD5"/>
    <w:rsid w:val="00105231"/>
    <w:rsid w:val="001105E3"/>
    <w:rsid w:val="00112CB8"/>
    <w:rsid w:val="001132C4"/>
    <w:rsid w:val="00115C27"/>
    <w:rsid w:val="001205E9"/>
    <w:rsid w:val="00125702"/>
    <w:rsid w:val="00126016"/>
    <w:rsid w:val="00132B67"/>
    <w:rsid w:val="00132EE6"/>
    <w:rsid w:val="00136E22"/>
    <w:rsid w:val="0014057F"/>
    <w:rsid w:val="001478E6"/>
    <w:rsid w:val="00150CEC"/>
    <w:rsid w:val="00151991"/>
    <w:rsid w:val="00167FB8"/>
    <w:rsid w:val="00172957"/>
    <w:rsid w:val="0018317F"/>
    <w:rsid w:val="00190958"/>
    <w:rsid w:val="00191123"/>
    <w:rsid w:val="0019119D"/>
    <w:rsid w:val="0019639A"/>
    <w:rsid w:val="001974FE"/>
    <w:rsid w:val="001A2D2F"/>
    <w:rsid w:val="001A5669"/>
    <w:rsid w:val="001B0623"/>
    <w:rsid w:val="001B2C67"/>
    <w:rsid w:val="001B6894"/>
    <w:rsid w:val="001B733C"/>
    <w:rsid w:val="001B7B49"/>
    <w:rsid w:val="001C674A"/>
    <w:rsid w:val="001D6A67"/>
    <w:rsid w:val="001E267D"/>
    <w:rsid w:val="001E5C49"/>
    <w:rsid w:val="001F5C29"/>
    <w:rsid w:val="00204002"/>
    <w:rsid w:val="002058FA"/>
    <w:rsid w:val="0021009A"/>
    <w:rsid w:val="00212BA4"/>
    <w:rsid w:val="00217112"/>
    <w:rsid w:val="002249B0"/>
    <w:rsid w:val="00225FC0"/>
    <w:rsid w:val="00226852"/>
    <w:rsid w:val="00227C73"/>
    <w:rsid w:val="00231D0B"/>
    <w:rsid w:val="002413AA"/>
    <w:rsid w:val="0024611F"/>
    <w:rsid w:val="00261572"/>
    <w:rsid w:val="002636F0"/>
    <w:rsid w:val="00263D8E"/>
    <w:rsid w:val="002662EB"/>
    <w:rsid w:val="00270222"/>
    <w:rsid w:val="00276F95"/>
    <w:rsid w:val="00280010"/>
    <w:rsid w:val="00280F6E"/>
    <w:rsid w:val="002855A3"/>
    <w:rsid w:val="00291761"/>
    <w:rsid w:val="00292098"/>
    <w:rsid w:val="00295142"/>
    <w:rsid w:val="0029549C"/>
    <w:rsid w:val="002969F8"/>
    <w:rsid w:val="00297B7A"/>
    <w:rsid w:val="002A1813"/>
    <w:rsid w:val="002A280C"/>
    <w:rsid w:val="002A5447"/>
    <w:rsid w:val="002B72FE"/>
    <w:rsid w:val="002C1621"/>
    <w:rsid w:val="002C20A5"/>
    <w:rsid w:val="002C5CE4"/>
    <w:rsid w:val="002D4549"/>
    <w:rsid w:val="002D6131"/>
    <w:rsid w:val="002D6E19"/>
    <w:rsid w:val="002E14CA"/>
    <w:rsid w:val="002E5C81"/>
    <w:rsid w:val="002F1783"/>
    <w:rsid w:val="002F5B00"/>
    <w:rsid w:val="00300845"/>
    <w:rsid w:val="0031194D"/>
    <w:rsid w:val="00313A8D"/>
    <w:rsid w:val="003164EF"/>
    <w:rsid w:val="00326067"/>
    <w:rsid w:val="0033083A"/>
    <w:rsid w:val="003430CA"/>
    <w:rsid w:val="00344F3D"/>
    <w:rsid w:val="00346C60"/>
    <w:rsid w:val="003574EF"/>
    <w:rsid w:val="00357FF6"/>
    <w:rsid w:val="00360707"/>
    <w:rsid w:val="00361DAE"/>
    <w:rsid w:val="003673A0"/>
    <w:rsid w:val="0036776C"/>
    <w:rsid w:val="00367D0B"/>
    <w:rsid w:val="003718C3"/>
    <w:rsid w:val="0037334C"/>
    <w:rsid w:val="003777BE"/>
    <w:rsid w:val="0039072F"/>
    <w:rsid w:val="00391A36"/>
    <w:rsid w:val="003954EB"/>
    <w:rsid w:val="00396392"/>
    <w:rsid w:val="00397C5F"/>
    <w:rsid w:val="003A3702"/>
    <w:rsid w:val="003B14AA"/>
    <w:rsid w:val="003B5854"/>
    <w:rsid w:val="003D338D"/>
    <w:rsid w:val="003D5946"/>
    <w:rsid w:val="003E5133"/>
    <w:rsid w:val="003F0E6E"/>
    <w:rsid w:val="004014C1"/>
    <w:rsid w:val="00412800"/>
    <w:rsid w:val="00413FFB"/>
    <w:rsid w:val="00416FF3"/>
    <w:rsid w:val="00424AD2"/>
    <w:rsid w:val="00431B64"/>
    <w:rsid w:val="0043475D"/>
    <w:rsid w:val="0044298A"/>
    <w:rsid w:val="004431AF"/>
    <w:rsid w:val="00443D36"/>
    <w:rsid w:val="0044788D"/>
    <w:rsid w:val="00451DA2"/>
    <w:rsid w:val="0045245E"/>
    <w:rsid w:val="00456268"/>
    <w:rsid w:val="00466F3C"/>
    <w:rsid w:val="00471C17"/>
    <w:rsid w:val="004723FC"/>
    <w:rsid w:val="00475A9B"/>
    <w:rsid w:val="004779EB"/>
    <w:rsid w:val="00483CBB"/>
    <w:rsid w:val="00491F9A"/>
    <w:rsid w:val="004A2745"/>
    <w:rsid w:val="004A7F67"/>
    <w:rsid w:val="004D6540"/>
    <w:rsid w:val="004E7098"/>
    <w:rsid w:val="004F0653"/>
    <w:rsid w:val="004F0C8B"/>
    <w:rsid w:val="0050655E"/>
    <w:rsid w:val="00511785"/>
    <w:rsid w:val="005129A0"/>
    <w:rsid w:val="0051445F"/>
    <w:rsid w:val="005145D9"/>
    <w:rsid w:val="00517CFF"/>
    <w:rsid w:val="00517D34"/>
    <w:rsid w:val="005211BF"/>
    <w:rsid w:val="00526E73"/>
    <w:rsid w:val="00527A3F"/>
    <w:rsid w:val="00532EE4"/>
    <w:rsid w:val="00540A84"/>
    <w:rsid w:val="00541B40"/>
    <w:rsid w:val="005420B8"/>
    <w:rsid w:val="0054266E"/>
    <w:rsid w:val="0054683A"/>
    <w:rsid w:val="005508FA"/>
    <w:rsid w:val="00560DA2"/>
    <w:rsid w:val="00564354"/>
    <w:rsid w:val="005664FA"/>
    <w:rsid w:val="00572F50"/>
    <w:rsid w:val="00572FA2"/>
    <w:rsid w:val="00573C26"/>
    <w:rsid w:val="00574991"/>
    <w:rsid w:val="0058421C"/>
    <w:rsid w:val="00590177"/>
    <w:rsid w:val="00590604"/>
    <w:rsid w:val="00595A94"/>
    <w:rsid w:val="0059763E"/>
    <w:rsid w:val="005A19CF"/>
    <w:rsid w:val="005A1C27"/>
    <w:rsid w:val="005A4F06"/>
    <w:rsid w:val="005B11AB"/>
    <w:rsid w:val="005B5A4D"/>
    <w:rsid w:val="005B5F54"/>
    <w:rsid w:val="005B73C7"/>
    <w:rsid w:val="005C2674"/>
    <w:rsid w:val="005C2963"/>
    <w:rsid w:val="005C3328"/>
    <w:rsid w:val="005C4473"/>
    <w:rsid w:val="005C72EE"/>
    <w:rsid w:val="005D17F5"/>
    <w:rsid w:val="005D7961"/>
    <w:rsid w:val="005E0A3B"/>
    <w:rsid w:val="005E175A"/>
    <w:rsid w:val="005E7D75"/>
    <w:rsid w:val="005F663A"/>
    <w:rsid w:val="005F7425"/>
    <w:rsid w:val="0060128B"/>
    <w:rsid w:val="00601511"/>
    <w:rsid w:val="006108A2"/>
    <w:rsid w:val="00610BBA"/>
    <w:rsid w:val="00620FD3"/>
    <w:rsid w:val="00637DE1"/>
    <w:rsid w:val="006422FF"/>
    <w:rsid w:val="006439F6"/>
    <w:rsid w:val="006461EA"/>
    <w:rsid w:val="006521D9"/>
    <w:rsid w:val="006612A2"/>
    <w:rsid w:val="00661466"/>
    <w:rsid w:val="006624CA"/>
    <w:rsid w:val="006632B2"/>
    <w:rsid w:val="00672348"/>
    <w:rsid w:val="00675F42"/>
    <w:rsid w:val="006809A4"/>
    <w:rsid w:val="0068338C"/>
    <w:rsid w:val="0069233A"/>
    <w:rsid w:val="0069306E"/>
    <w:rsid w:val="006A48FF"/>
    <w:rsid w:val="006B2F02"/>
    <w:rsid w:val="006B3F42"/>
    <w:rsid w:val="006C0993"/>
    <w:rsid w:val="006C16FF"/>
    <w:rsid w:val="006C3D80"/>
    <w:rsid w:val="006C55D4"/>
    <w:rsid w:val="006C6EA6"/>
    <w:rsid w:val="006C79AF"/>
    <w:rsid w:val="006D27E2"/>
    <w:rsid w:val="006D5FF4"/>
    <w:rsid w:val="006E09D5"/>
    <w:rsid w:val="006E286B"/>
    <w:rsid w:val="006E54BF"/>
    <w:rsid w:val="006E5E17"/>
    <w:rsid w:val="006F282C"/>
    <w:rsid w:val="006F7685"/>
    <w:rsid w:val="007017E9"/>
    <w:rsid w:val="0070250E"/>
    <w:rsid w:val="00703A9A"/>
    <w:rsid w:val="00707FE6"/>
    <w:rsid w:val="007110EE"/>
    <w:rsid w:val="0071144D"/>
    <w:rsid w:val="007149E9"/>
    <w:rsid w:val="00715228"/>
    <w:rsid w:val="0072412D"/>
    <w:rsid w:val="00724FD4"/>
    <w:rsid w:val="0072624D"/>
    <w:rsid w:val="00732B31"/>
    <w:rsid w:val="00734A04"/>
    <w:rsid w:val="0073545E"/>
    <w:rsid w:val="00736345"/>
    <w:rsid w:val="0074268B"/>
    <w:rsid w:val="00746A84"/>
    <w:rsid w:val="00747719"/>
    <w:rsid w:val="0075107E"/>
    <w:rsid w:val="00751890"/>
    <w:rsid w:val="007545EF"/>
    <w:rsid w:val="00760027"/>
    <w:rsid w:val="0076140D"/>
    <w:rsid w:val="007667DA"/>
    <w:rsid w:val="00766A9B"/>
    <w:rsid w:val="007674E8"/>
    <w:rsid w:val="00775002"/>
    <w:rsid w:val="00776A96"/>
    <w:rsid w:val="007775B2"/>
    <w:rsid w:val="00781C2C"/>
    <w:rsid w:val="00786050"/>
    <w:rsid w:val="00787093"/>
    <w:rsid w:val="007A4E28"/>
    <w:rsid w:val="007A5911"/>
    <w:rsid w:val="007C2530"/>
    <w:rsid w:val="007D08B8"/>
    <w:rsid w:val="007D1929"/>
    <w:rsid w:val="007D373B"/>
    <w:rsid w:val="007D5E69"/>
    <w:rsid w:val="007E2342"/>
    <w:rsid w:val="007E4FD8"/>
    <w:rsid w:val="007E58D7"/>
    <w:rsid w:val="007F54DF"/>
    <w:rsid w:val="00803A26"/>
    <w:rsid w:val="008103B6"/>
    <w:rsid w:val="00812BBA"/>
    <w:rsid w:val="00820E82"/>
    <w:rsid w:val="008223B1"/>
    <w:rsid w:val="0082526C"/>
    <w:rsid w:val="008266C6"/>
    <w:rsid w:val="00833178"/>
    <w:rsid w:val="00833C4A"/>
    <w:rsid w:val="00835A43"/>
    <w:rsid w:val="00835F4E"/>
    <w:rsid w:val="00850DFD"/>
    <w:rsid w:val="00860492"/>
    <w:rsid w:val="00864E23"/>
    <w:rsid w:val="00867DE8"/>
    <w:rsid w:val="0087203E"/>
    <w:rsid w:val="00874520"/>
    <w:rsid w:val="0087782B"/>
    <w:rsid w:val="00883091"/>
    <w:rsid w:val="0088419C"/>
    <w:rsid w:val="008875CF"/>
    <w:rsid w:val="00891A57"/>
    <w:rsid w:val="00891B20"/>
    <w:rsid w:val="008934FF"/>
    <w:rsid w:val="008A1D2D"/>
    <w:rsid w:val="008A61EB"/>
    <w:rsid w:val="008A6942"/>
    <w:rsid w:val="008A6ADD"/>
    <w:rsid w:val="008B14E1"/>
    <w:rsid w:val="008B2F57"/>
    <w:rsid w:val="008B4135"/>
    <w:rsid w:val="008B66E0"/>
    <w:rsid w:val="008C249F"/>
    <w:rsid w:val="008C37AA"/>
    <w:rsid w:val="008C4D98"/>
    <w:rsid w:val="008C7CB9"/>
    <w:rsid w:val="008E0D80"/>
    <w:rsid w:val="008E12F3"/>
    <w:rsid w:val="008E2C2C"/>
    <w:rsid w:val="008E6CD0"/>
    <w:rsid w:val="008E73D5"/>
    <w:rsid w:val="008F74A8"/>
    <w:rsid w:val="00900230"/>
    <w:rsid w:val="009034CA"/>
    <w:rsid w:val="00915863"/>
    <w:rsid w:val="00925EA3"/>
    <w:rsid w:val="00931E81"/>
    <w:rsid w:val="00934082"/>
    <w:rsid w:val="009469EE"/>
    <w:rsid w:val="00947413"/>
    <w:rsid w:val="00954E1A"/>
    <w:rsid w:val="009708FB"/>
    <w:rsid w:val="00972485"/>
    <w:rsid w:val="009724DB"/>
    <w:rsid w:val="0097751F"/>
    <w:rsid w:val="0098017D"/>
    <w:rsid w:val="00980F4D"/>
    <w:rsid w:val="00986BA9"/>
    <w:rsid w:val="009873DF"/>
    <w:rsid w:val="00993290"/>
    <w:rsid w:val="00995197"/>
    <w:rsid w:val="009955F5"/>
    <w:rsid w:val="009962D0"/>
    <w:rsid w:val="00996996"/>
    <w:rsid w:val="009A249E"/>
    <w:rsid w:val="009A3CBA"/>
    <w:rsid w:val="009A48CD"/>
    <w:rsid w:val="009A5F9A"/>
    <w:rsid w:val="009A7AFF"/>
    <w:rsid w:val="009B5BAC"/>
    <w:rsid w:val="009B6D89"/>
    <w:rsid w:val="009C0636"/>
    <w:rsid w:val="009C2113"/>
    <w:rsid w:val="009C5F3C"/>
    <w:rsid w:val="009D1A5A"/>
    <w:rsid w:val="009D5FBD"/>
    <w:rsid w:val="009D69B4"/>
    <w:rsid w:val="009E0732"/>
    <w:rsid w:val="009E3099"/>
    <w:rsid w:val="009E49FC"/>
    <w:rsid w:val="009E6925"/>
    <w:rsid w:val="00A0164D"/>
    <w:rsid w:val="00A1012E"/>
    <w:rsid w:val="00A10AC8"/>
    <w:rsid w:val="00A11153"/>
    <w:rsid w:val="00A157FE"/>
    <w:rsid w:val="00A163F6"/>
    <w:rsid w:val="00A20AA5"/>
    <w:rsid w:val="00A24775"/>
    <w:rsid w:val="00A249F4"/>
    <w:rsid w:val="00A3452C"/>
    <w:rsid w:val="00A35DF5"/>
    <w:rsid w:val="00A36A44"/>
    <w:rsid w:val="00A3785A"/>
    <w:rsid w:val="00A532C8"/>
    <w:rsid w:val="00A60D57"/>
    <w:rsid w:val="00A6175E"/>
    <w:rsid w:val="00A61C30"/>
    <w:rsid w:val="00A621B6"/>
    <w:rsid w:val="00A623CB"/>
    <w:rsid w:val="00A64E89"/>
    <w:rsid w:val="00A67077"/>
    <w:rsid w:val="00A6783E"/>
    <w:rsid w:val="00A714A7"/>
    <w:rsid w:val="00A77D14"/>
    <w:rsid w:val="00A80EE4"/>
    <w:rsid w:val="00A82470"/>
    <w:rsid w:val="00AC0A25"/>
    <w:rsid w:val="00AC63A4"/>
    <w:rsid w:val="00AD2384"/>
    <w:rsid w:val="00AD44D0"/>
    <w:rsid w:val="00AD556A"/>
    <w:rsid w:val="00AE6367"/>
    <w:rsid w:val="00AF1965"/>
    <w:rsid w:val="00AF4CC4"/>
    <w:rsid w:val="00AF7BF2"/>
    <w:rsid w:val="00B05B9C"/>
    <w:rsid w:val="00B119FC"/>
    <w:rsid w:val="00B134C4"/>
    <w:rsid w:val="00B22202"/>
    <w:rsid w:val="00B23E87"/>
    <w:rsid w:val="00B23FE0"/>
    <w:rsid w:val="00B24BF3"/>
    <w:rsid w:val="00B33F81"/>
    <w:rsid w:val="00B3490B"/>
    <w:rsid w:val="00B412B3"/>
    <w:rsid w:val="00B53DC4"/>
    <w:rsid w:val="00B73486"/>
    <w:rsid w:val="00B735CB"/>
    <w:rsid w:val="00B73A9A"/>
    <w:rsid w:val="00B740CD"/>
    <w:rsid w:val="00B75510"/>
    <w:rsid w:val="00B767A0"/>
    <w:rsid w:val="00B76FFF"/>
    <w:rsid w:val="00B81F4E"/>
    <w:rsid w:val="00B8335F"/>
    <w:rsid w:val="00B84FC1"/>
    <w:rsid w:val="00B923B6"/>
    <w:rsid w:val="00B94724"/>
    <w:rsid w:val="00B96EE0"/>
    <w:rsid w:val="00B977F1"/>
    <w:rsid w:val="00BA4D64"/>
    <w:rsid w:val="00BB1CCB"/>
    <w:rsid w:val="00BB3BF5"/>
    <w:rsid w:val="00BB41C1"/>
    <w:rsid w:val="00BB592B"/>
    <w:rsid w:val="00BB5FA2"/>
    <w:rsid w:val="00BD1AEC"/>
    <w:rsid w:val="00BD26AC"/>
    <w:rsid w:val="00BD3954"/>
    <w:rsid w:val="00BD651F"/>
    <w:rsid w:val="00BE09A6"/>
    <w:rsid w:val="00BE0E69"/>
    <w:rsid w:val="00BF260A"/>
    <w:rsid w:val="00C01FCF"/>
    <w:rsid w:val="00C026F7"/>
    <w:rsid w:val="00C02EE9"/>
    <w:rsid w:val="00C030E0"/>
    <w:rsid w:val="00C134AE"/>
    <w:rsid w:val="00C145CA"/>
    <w:rsid w:val="00C17123"/>
    <w:rsid w:val="00C269F3"/>
    <w:rsid w:val="00C35A49"/>
    <w:rsid w:val="00C35D9C"/>
    <w:rsid w:val="00C44127"/>
    <w:rsid w:val="00C517C2"/>
    <w:rsid w:val="00C64CB8"/>
    <w:rsid w:val="00C83324"/>
    <w:rsid w:val="00C94D6C"/>
    <w:rsid w:val="00C964F8"/>
    <w:rsid w:val="00C97D10"/>
    <w:rsid w:val="00CA3D28"/>
    <w:rsid w:val="00CA4802"/>
    <w:rsid w:val="00CA69CA"/>
    <w:rsid w:val="00CB01EB"/>
    <w:rsid w:val="00CC0CC5"/>
    <w:rsid w:val="00CC7B7A"/>
    <w:rsid w:val="00CD213B"/>
    <w:rsid w:val="00CE2AD6"/>
    <w:rsid w:val="00CE55FE"/>
    <w:rsid w:val="00CE62D9"/>
    <w:rsid w:val="00CE66E6"/>
    <w:rsid w:val="00CE7C76"/>
    <w:rsid w:val="00CE7F30"/>
    <w:rsid w:val="00CF13B4"/>
    <w:rsid w:val="00CF77E0"/>
    <w:rsid w:val="00CF7B4D"/>
    <w:rsid w:val="00D06E50"/>
    <w:rsid w:val="00D12BC3"/>
    <w:rsid w:val="00D13A92"/>
    <w:rsid w:val="00D23F75"/>
    <w:rsid w:val="00D3044F"/>
    <w:rsid w:val="00D311AF"/>
    <w:rsid w:val="00D34748"/>
    <w:rsid w:val="00D3674F"/>
    <w:rsid w:val="00D4168E"/>
    <w:rsid w:val="00D51C9F"/>
    <w:rsid w:val="00D573A4"/>
    <w:rsid w:val="00D61FA0"/>
    <w:rsid w:val="00D629C0"/>
    <w:rsid w:val="00D63454"/>
    <w:rsid w:val="00D72338"/>
    <w:rsid w:val="00D74F9E"/>
    <w:rsid w:val="00D8046D"/>
    <w:rsid w:val="00D80FC2"/>
    <w:rsid w:val="00D817D6"/>
    <w:rsid w:val="00D81F43"/>
    <w:rsid w:val="00D82FEF"/>
    <w:rsid w:val="00D87972"/>
    <w:rsid w:val="00D92E49"/>
    <w:rsid w:val="00D9794E"/>
    <w:rsid w:val="00DA2FA7"/>
    <w:rsid w:val="00DA37D1"/>
    <w:rsid w:val="00DA7578"/>
    <w:rsid w:val="00DA7A2F"/>
    <w:rsid w:val="00DB2EAB"/>
    <w:rsid w:val="00DB34C3"/>
    <w:rsid w:val="00DB4E3D"/>
    <w:rsid w:val="00DB6F83"/>
    <w:rsid w:val="00DC3AD1"/>
    <w:rsid w:val="00DC40F4"/>
    <w:rsid w:val="00DC4D22"/>
    <w:rsid w:val="00DE1B63"/>
    <w:rsid w:val="00DE6485"/>
    <w:rsid w:val="00DF6CE3"/>
    <w:rsid w:val="00E02D2D"/>
    <w:rsid w:val="00E03DAC"/>
    <w:rsid w:val="00E04062"/>
    <w:rsid w:val="00E076AF"/>
    <w:rsid w:val="00E22B60"/>
    <w:rsid w:val="00E269D6"/>
    <w:rsid w:val="00E30469"/>
    <w:rsid w:val="00E312CF"/>
    <w:rsid w:val="00E37A0D"/>
    <w:rsid w:val="00E42F80"/>
    <w:rsid w:val="00E471EC"/>
    <w:rsid w:val="00E56570"/>
    <w:rsid w:val="00E57449"/>
    <w:rsid w:val="00E64FED"/>
    <w:rsid w:val="00E67394"/>
    <w:rsid w:val="00E71C34"/>
    <w:rsid w:val="00E74A61"/>
    <w:rsid w:val="00E766D4"/>
    <w:rsid w:val="00E856B2"/>
    <w:rsid w:val="00E91E23"/>
    <w:rsid w:val="00E93F78"/>
    <w:rsid w:val="00E9682F"/>
    <w:rsid w:val="00EA6E0F"/>
    <w:rsid w:val="00EB17EA"/>
    <w:rsid w:val="00EB7E59"/>
    <w:rsid w:val="00EC183C"/>
    <w:rsid w:val="00EC32F4"/>
    <w:rsid w:val="00EC7C67"/>
    <w:rsid w:val="00ED5DCD"/>
    <w:rsid w:val="00ED69E8"/>
    <w:rsid w:val="00EE74C2"/>
    <w:rsid w:val="00EF7F1F"/>
    <w:rsid w:val="00F02C4A"/>
    <w:rsid w:val="00F05799"/>
    <w:rsid w:val="00F07E1B"/>
    <w:rsid w:val="00F11F80"/>
    <w:rsid w:val="00F127CC"/>
    <w:rsid w:val="00F151FD"/>
    <w:rsid w:val="00F20BFD"/>
    <w:rsid w:val="00F22924"/>
    <w:rsid w:val="00F22DC0"/>
    <w:rsid w:val="00F25FBE"/>
    <w:rsid w:val="00F26665"/>
    <w:rsid w:val="00F3160D"/>
    <w:rsid w:val="00F32955"/>
    <w:rsid w:val="00F32FB4"/>
    <w:rsid w:val="00F35C90"/>
    <w:rsid w:val="00F36738"/>
    <w:rsid w:val="00F36BE4"/>
    <w:rsid w:val="00F40264"/>
    <w:rsid w:val="00F43528"/>
    <w:rsid w:val="00F44980"/>
    <w:rsid w:val="00F44C80"/>
    <w:rsid w:val="00F522E0"/>
    <w:rsid w:val="00F52EC4"/>
    <w:rsid w:val="00F53B08"/>
    <w:rsid w:val="00F56798"/>
    <w:rsid w:val="00F5776C"/>
    <w:rsid w:val="00F61EC4"/>
    <w:rsid w:val="00F86D4B"/>
    <w:rsid w:val="00F90B88"/>
    <w:rsid w:val="00FA0A31"/>
    <w:rsid w:val="00FB0591"/>
    <w:rsid w:val="00FB5F05"/>
    <w:rsid w:val="00FC05E9"/>
    <w:rsid w:val="00FC35B5"/>
    <w:rsid w:val="00FC4E6E"/>
    <w:rsid w:val="00FC704A"/>
    <w:rsid w:val="00FD1BA6"/>
    <w:rsid w:val="00FD2429"/>
    <w:rsid w:val="00FD5DCD"/>
    <w:rsid w:val="00FE257C"/>
    <w:rsid w:val="00FE4240"/>
    <w:rsid w:val="00FF09A5"/>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87F3"/>
  <w14:defaultImageDpi w14:val="32767"/>
  <w15:chartTrackingRefBased/>
  <w15:docId w15:val="{1E19FD78-4BAD-D448-AD3E-95EAC972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3C7"/>
    <w:pPr>
      <w:jc w:val="center"/>
    </w:pPr>
    <w:rPr>
      <w:rFonts w:eastAsiaTheme="minorEastAsia"/>
      <w:sz w:val="22"/>
    </w:rPr>
  </w:style>
  <w:style w:type="paragraph" w:styleId="Heading1">
    <w:name w:val="heading 1"/>
    <w:basedOn w:val="Normal"/>
    <w:next w:val="Normal"/>
    <w:link w:val="Heading1Char"/>
    <w:uiPriority w:val="9"/>
    <w:qFormat/>
    <w:rsid w:val="005B73C7"/>
    <w:pPr>
      <w:keepNext/>
      <w:keepLines/>
      <w:spacing w:before="12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5B73C7"/>
    <w:pPr>
      <w:keepNext/>
      <w:keepLines/>
      <w:outlineLvl w:val="1"/>
    </w:pPr>
    <w:rPr>
      <w:rFonts w:eastAsiaTheme="majorEastAsia" w:cs="Times New Roman (Headings CS)"/>
      <w:b/>
      <w:caps/>
      <w:color w:val="000000" w:themeColor="text1"/>
      <w:sz w:val="24"/>
      <w:szCs w:val="26"/>
    </w:rPr>
  </w:style>
  <w:style w:type="paragraph" w:styleId="Heading3">
    <w:name w:val="heading 3"/>
    <w:basedOn w:val="Normal"/>
    <w:next w:val="Normal"/>
    <w:link w:val="Heading3Char"/>
    <w:uiPriority w:val="9"/>
    <w:unhideWhenUsed/>
    <w:qFormat/>
    <w:rsid w:val="005B73C7"/>
    <w:pPr>
      <w:keepNext/>
      <w:keepLines/>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A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E55FE"/>
    <w:rPr>
      <w:sz w:val="16"/>
      <w:szCs w:val="16"/>
    </w:rPr>
  </w:style>
  <w:style w:type="paragraph" w:styleId="CommentText">
    <w:name w:val="annotation text"/>
    <w:basedOn w:val="Normal"/>
    <w:link w:val="CommentTextChar"/>
    <w:uiPriority w:val="99"/>
    <w:semiHidden/>
    <w:unhideWhenUsed/>
    <w:rsid w:val="00CE55FE"/>
    <w:rPr>
      <w:sz w:val="20"/>
      <w:szCs w:val="20"/>
    </w:rPr>
  </w:style>
  <w:style w:type="character" w:customStyle="1" w:styleId="CommentTextChar">
    <w:name w:val="Comment Text Char"/>
    <w:basedOn w:val="DefaultParagraphFont"/>
    <w:link w:val="CommentText"/>
    <w:uiPriority w:val="99"/>
    <w:semiHidden/>
    <w:rsid w:val="00CE55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55FE"/>
    <w:rPr>
      <w:b/>
      <w:bCs/>
    </w:rPr>
  </w:style>
  <w:style w:type="character" w:customStyle="1" w:styleId="CommentSubjectChar">
    <w:name w:val="Comment Subject Char"/>
    <w:basedOn w:val="CommentTextChar"/>
    <w:link w:val="CommentSubject"/>
    <w:uiPriority w:val="99"/>
    <w:semiHidden/>
    <w:rsid w:val="00CE55FE"/>
    <w:rPr>
      <w:rFonts w:eastAsiaTheme="minorEastAsia"/>
      <w:b/>
      <w:bCs/>
      <w:sz w:val="20"/>
      <w:szCs w:val="20"/>
    </w:rPr>
  </w:style>
  <w:style w:type="paragraph" w:styleId="NormalWeb">
    <w:name w:val="Normal (Web)"/>
    <w:basedOn w:val="Normal"/>
    <w:rsid w:val="00DA7A2F"/>
    <w:pPr>
      <w:widowControl w:val="0"/>
      <w:spacing w:after="100"/>
    </w:pPr>
    <w:rPr>
      <w:rFonts w:ascii="Times New Roman" w:eastAsia="Times New Roman" w:hAnsi="Times New Roman" w:cs="Times New Roman"/>
      <w:szCs w:val="20"/>
    </w:rPr>
  </w:style>
  <w:style w:type="paragraph" w:styleId="ListParagraph">
    <w:name w:val="List Paragraph"/>
    <w:basedOn w:val="Normal"/>
    <w:uiPriority w:val="34"/>
    <w:qFormat/>
    <w:rsid w:val="00D13A92"/>
    <w:pPr>
      <w:ind w:left="720"/>
      <w:contextualSpacing/>
    </w:pPr>
  </w:style>
  <w:style w:type="paragraph" w:styleId="Header">
    <w:name w:val="header"/>
    <w:basedOn w:val="Normal"/>
    <w:link w:val="HeaderChar"/>
    <w:uiPriority w:val="99"/>
    <w:unhideWhenUsed/>
    <w:rsid w:val="00151991"/>
    <w:pPr>
      <w:tabs>
        <w:tab w:val="center" w:pos="4680"/>
        <w:tab w:val="right" w:pos="9360"/>
      </w:tabs>
    </w:pPr>
  </w:style>
  <w:style w:type="character" w:customStyle="1" w:styleId="HeaderChar">
    <w:name w:val="Header Char"/>
    <w:basedOn w:val="DefaultParagraphFont"/>
    <w:link w:val="Header"/>
    <w:uiPriority w:val="99"/>
    <w:rsid w:val="00151991"/>
    <w:rPr>
      <w:rFonts w:eastAsiaTheme="minorEastAsia"/>
    </w:rPr>
  </w:style>
  <w:style w:type="paragraph" w:styleId="Footer">
    <w:name w:val="footer"/>
    <w:basedOn w:val="Normal"/>
    <w:link w:val="FooterChar"/>
    <w:uiPriority w:val="99"/>
    <w:unhideWhenUsed/>
    <w:rsid w:val="00151991"/>
    <w:pPr>
      <w:tabs>
        <w:tab w:val="center" w:pos="4680"/>
        <w:tab w:val="right" w:pos="9360"/>
      </w:tabs>
    </w:pPr>
  </w:style>
  <w:style w:type="character" w:customStyle="1" w:styleId="FooterChar">
    <w:name w:val="Footer Char"/>
    <w:basedOn w:val="DefaultParagraphFont"/>
    <w:link w:val="Footer"/>
    <w:uiPriority w:val="99"/>
    <w:rsid w:val="00151991"/>
    <w:rPr>
      <w:rFonts w:eastAsiaTheme="minorEastAsia"/>
    </w:rPr>
  </w:style>
  <w:style w:type="character" w:customStyle="1" w:styleId="st1">
    <w:name w:val="st1"/>
    <w:basedOn w:val="DefaultParagraphFont"/>
    <w:rsid w:val="00FE4240"/>
  </w:style>
  <w:style w:type="character" w:customStyle="1" w:styleId="Heading1Char">
    <w:name w:val="Heading 1 Char"/>
    <w:basedOn w:val="DefaultParagraphFont"/>
    <w:link w:val="Heading1"/>
    <w:uiPriority w:val="9"/>
    <w:rsid w:val="005B73C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5B73C7"/>
    <w:rPr>
      <w:rFonts w:eastAsiaTheme="majorEastAsia" w:cs="Times New Roman (Headings CS)"/>
      <w:b/>
      <w:caps/>
      <w:color w:val="000000" w:themeColor="text1"/>
      <w:szCs w:val="26"/>
    </w:rPr>
  </w:style>
  <w:style w:type="character" w:customStyle="1" w:styleId="Heading3Char">
    <w:name w:val="Heading 3 Char"/>
    <w:basedOn w:val="DefaultParagraphFont"/>
    <w:link w:val="Heading3"/>
    <w:uiPriority w:val="9"/>
    <w:rsid w:val="005B73C7"/>
    <w:rPr>
      <w:rFonts w:eastAsiaTheme="majorEastAsia" w:cstheme="majorBidi"/>
      <w:b/>
      <w:i/>
      <w:color w:val="000000" w:themeColor="text1"/>
      <w:sz w:val="22"/>
    </w:rPr>
  </w:style>
  <w:style w:type="character" w:customStyle="1" w:styleId="apple-converted-space">
    <w:name w:val="apple-converted-space"/>
    <w:basedOn w:val="DefaultParagraphFont"/>
    <w:rsid w:val="005C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3582">
      <w:bodyDiv w:val="1"/>
      <w:marLeft w:val="0"/>
      <w:marRight w:val="0"/>
      <w:marTop w:val="0"/>
      <w:marBottom w:val="0"/>
      <w:divBdr>
        <w:top w:val="none" w:sz="0" w:space="0" w:color="auto"/>
        <w:left w:val="none" w:sz="0" w:space="0" w:color="auto"/>
        <w:bottom w:val="none" w:sz="0" w:space="0" w:color="auto"/>
        <w:right w:val="none" w:sz="0" w:space="0" w:color="auto"/>
      </w:divBdr>
    </w:div>
    <w:div w:id="508103984">
      <w:bodyDiv w:val="1"/>
      <w:marLeft w:val="0"/>
      <w:marRight w:val="0"/>
      <w:marTop w:val="0"/>
      <w:marBottom w:val="0"/>
      <w:divBdr>
        <w:top w:val="none" w:sz="0" w:space="0" w:color="auto"/>
        <w:left w:val="none" w:sz="0" w:space="0" w:color="auto"/>
        <w:bottom w:val="none" w:sz="0" w:space="0" w:color="auto"/>
        <w:right w:val="none" w:sz="0" w:space="0" w:color="auto"/>
      </w:divBdr>
    </w:div>
    <w:div w:id="542643936">
      <w:bodyDiv w:val="1"/>
      <w:marLeft w:val="0"/>
      <w:marRight w:val="0"/>
      <w:marTop w:val="0"/>
      <w:marBottom w:val="0"/>
      <w:divBdr>
        <w:top w:val="none" w:sz="0" w:space="0" w:color="auto"/>
        <w:left w:val="none" w:sz="0" w:space="0" w:color="auto"/>
        <w:bottom w:val="none" w:sz="0" w:space="0" w:color="auto"/>
        <w:right w:val="none" w:sz="0" w:space="0" w:color="auto"/>
      </w:divBdr>
    </w:div>
    <w:div w:id="822431742">
      <w:bodyDiv w:val="1"/>
      <w:marLeft w:val="0"/>
      <w:marRight w:val="0"/>
      <w:marTop w:val="0"/>
      <w:marBottom w:val="0"/>
      <w:divBdr>
        <w:top w:val="none" w:sz="0" w:space="0" w:color="auto"/>
        <w:left w:val="none" w:sz="0" w:space="0" w:color="auto"/>
        <w:bottom w:val="none" w:sz="0" w:space="0" w:color="auto"/>
        <w:right w:val="none" w:sz="0" w:space="0" w:color="auto"/>
      </w:divBdr>
    </w:div>
    <w:div w:id="932206608">
      <w:bodyDiv w:val="1"/>
      <w:marLeft w:val="0"/>
      <w:marRight w:val="0"/>
      <w:marTop w:val="0"/>
      <w:marBottom w:val="0"/>
      <w:divBdr>
        <w:top w:val="none" w:sz="0" w:space="0" w:color="auto"/>
        <w:left w:val="none" w:sz="0" w:space="0" w:color="auto"/>
        <w:bottom w:val="none" w:sz="0" w:space="0" w:color="auto"/>
        <w:right w:val="none" w:sz="0" w:space="0" w:color="auto"/>
      </w:divBdr>
    </w:div>
    <w:div w:id="1281571754">
      <w:bodyDiv w:val="1"/>
      <w:marLeft w:val="0"/>
      <w:marRight w:val="0"/>
      <w:marTop w:val="0"/>
      <w:marBottom w:val="0"/>
      <w:divBdr>
        <w:top w:val="none" w:sz="0" w:space="0" w:color="auto"/>
        <w:left w:val="none" w:sz="0" w:space="0" w:color="auto"/>
        <w:bottom w:val="none" w:sz="0" w:space="0" w:color="auto"/>
        <w:right w:val="none" w:sz="0" w:space="0" w:color="auto"/>
      </w:divBdr>
    </w:div>
    <w:div w:id="1483547245">
      <w:bodyDiv w:val="1"/>
      <w:marLeft w:val="0"/>
      <w:marRight w:val="0"/>
      <w:marTop w:val="0"/>
      <w:marBottom w:val="0"/>
      <w:divBdr>
        <w:top w:val="none" w:sz="0" w:space="0" w:color="auto"/>
        <w:left w:val="none" w:sz="0" w:space="0" w:color="auto"/>
        <w:bottom w:val="none" w:sz="0" w:space="0" w:color="auto"/>
        <w:right w:val="none" w:sz="0" w:space="0" w:color="auto"/>
      </w:divBdr>
      <w:divsChild>
        <w:div w:id="1370102781">
          <w:marLeft w:val="0"/>
          <w:marRight w:val="0"/>
          <w:marTop w:val="0"/>
          <w:marBottom w:val="0"/>
          <w:divBdr>
            <w:top w:val="none" w:sz="0" w:space="0" w:color="auto"/>
            <w:left w:val="none" w:sz="0" w:space="0" w:color="auto"/>
            <w:bottom w:val="none" w:sz="0" w:space="0" w:color="auto"/>
            <w:right w:val="none" w:sz="0" w:space="0" w:color="auto"/>
          </w:divBdr>
          <w:divsChild>
            <w:div w:id="2130313718">
              <w:marLeft w:val="0"/>
              <w:marRight w:val="0"/>
              <w:marTop w:val="0"/>
              <w:marBottom w:val="0"/>
              <w:divBdr>
                <w:top w:val="none" w:sz="0" w:space="0" w:color="auto"/>
                <w:left w:val="none" w:sz="0" w:space="0" w:color="auto"/>
                <w:bottom w:val="none" w:sz="0" w:space="0" w:color="auto"/>
                <w:right w:val="none" w:sz="0" w:space="0" w:color="auto"/>
              </w:divBdr>
              <w:divsChild>
                <w:div w:id="1608854137">
                  <w:marLeft w:val="0"/>
                  <w:marRight w:val="0"/>
                  <w:marTop w:val="0"/>
                  <w:marBottom w:val="0"/>
                  <w:divBdr>
                    <w:top w:val="none" w:sz="0" w:space="0" w:color="auto"/>
                    <w:left w:val="none" w:sz="0" w:space="0" w:color="auto"/>
                    <w:bottom w:val="none" w:sz="0" w:space="0" w:color="auto"/>
                    <w:right w:val="none" w:sz="0" w:space="0" w:color="auto"/>
                  </w:divBdr>
                  <w:divsChild>
                    <w:div w:id="3472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2797">
      <w:bodyDiv w:val="1"/>
      <w:marLeft w:val="0"/>
      <w:marRight w:val="0"/>
      <w:marTop w:val="0"/>
      <w:marBottom w:val="0"/>
      <w:divBdr>
        <w:top w:val="none" w:sz="0" w:space="0" w:color="auto"/>
        <w:left w:val="none" w:sz="0" w:space="0" w:color="auto"/>
        <w:bottom w:val="none" w:sz="0" w:space="0" w:color="auto"/>
        <w:right w:val="none" w:sz="0" w:space="0" w:color="auto"/>
      </w:divBdr>
    </w:div>
    <w:div w:id="21293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5920-851D-BD45-97FB-FFD87196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Bostrom</dc:creator>
  <cp:keywords/>
  <dc:description/>
  <cp:lastModifiedBy>Jim Bostrom</cp:lastModifiedBy>
  <cp:revision>3</cp:revision>
  <cp:lastPrinted>2018-07-11T13:12:00Z</cp:lastPrinted>
  <dcterms:created xsi:type="dcterms:W3CDTF">2019-09-17T15:42:00Z</dcterms:created>
  <dcterms:modified xsi:type="dcterms:W3CDTF">2019-09-17T15:47:00Z</dcterms:modified>
</cp:coreProperties>
</file>