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6BB70" w14:textId="49BEE92F" w:rsidR="00035FDD" w:rsidRPr="00441196" w:rsidRDefault="00564106" w:rsidP="00441196">
      <w:pPr>
        <w:widowControl w:val="0"/>
        <w:spacing w:line="312" w:lineRule="auto"/>
        <w:jc w:val="center"/>
        <w:rPr>
          <w:rFonts w:ascii="Calibri" w:hAnsi="Calibri" w:cs="Calibri"/>
          <w:szCs w:val="24"/>
        </w:rPr>
      </w:pPr>
      <w:r w:rsidRPr="008433EB">
        <w:rPr>
          <w:rFonts w:ascii="Calibri" w:hAnsi="Calibri" w:cs="Calibri"/>
          <w:position w:val="-3"/>
          <w:szCs w:val="24"/>
        </w:rPr>
        <w:fldChar w:fldCharType="begin"/>
      </w:r>
      <w:r w:rsidRPr="008433EB">
        <w:rPr>
          <w:rFonts w:ascii="Calibri" w:hAnsi="Calibri" w:cs="Calibri"/>
          <w:szCs w:val="24"/>
        </w:rPr>
        <w:instrText xml:space="preserve"> SEQ CHAPTER \h \r 1</w:instrText>
      </w:r>
      <w:r w:rsidRPr="008433EB">
        <w:rPr>
          <w:rFonts w:ascii="Calibri" w:hAnsi="Calibri" w:cs="Calibri"/>
          <w:szCs w:val="24"/>
        </w:rPr>
        <w:fldChar w:fldCharType="end"/>
      </w:r>
      <w:r w:rsidRPr="008433EB">
        <w:rPr>
          <w:rFonts w:ascii="Calibri" w:hAnsi="Calibri" w:cs="Calibri"/>
          <w:b/>
          <w:i/>
          <w:szCs w:val="24"/>
        </w:rPr>
        <w:t>Day Four - Thursday, October 24, 2019 - Concurrent Workshops</w:t>
      </w:r>
    </w:p>
    <w:tbl>
      <w:tblPr>
        <w:tblW w:w="102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2" w:type="dxa"/>
          <w:right w:w="82" w:type="dxa"/>
        </w:tblCellMar>
        <w:tblLook w:val="0000" w:firstRow="0" w:lastRow="0" w:firstColumn="0" w:lastColumn="0" w:noHBand="0" w:noVBand="0"/>
      </w:tblPr>
      <w:tblGrid>
        <w:gridCol w:w="1349"/>
        <w:gridCol w:w="1271"/>
        <w:gridCol w:w="7640"/>
      </w:tblGrid>
      <w:tr w:rsidR="00035FDD" w14:paraId="63FAD0E0" w14:textId="77777777" w:rsidTr="00834173">
        <w:trPr>
          <w:cantSplit/>
          <w:trHeight w:val="432"/>
        </w:trPr>
        <w:tc>
          <w:tcPr>
            <w:tcW w:w="1349" w:type="dxa"/>
            <w:shd w:val="clear" w:color="auto" w:fill="EEECE1" w:themeFill="background2"/>
            <w:tcMar>
              <w:top w:w="120" w:type="dxa"/>
              <w:left w:w="120" w:type="dxa"/>
              <w:bottom w:w="58" w:type="dxa"/>
              <w:right w:w="120" w:type="dxa"/>
            </w:tcMar>
            <w:vAlign w:val="center"/>
          </w:tcPr>
          <w:p w14:paraId="255187CA" w14:textId="77777777" w:rsidR="00035FDD" w:rsidRDefault="00564106">
            <w:pPr>
              <w:widowControl w:val="0"/>
              <w:jc w:val="center"/>
              <w:rPr>
                <w:rFonts w:ascii="Calibri" w:hAnsi="Calibri"/>
                <w:color w:val="000000"/>
                <w:sz w:val="20"/>
              </w:rPr>
            </w:pPr>
            <w:r>
              <w:rPr>
                <w:rFonts w:ascii="Calibri" w:hAnsi="Calibri"/>
                <w:b/>
                <w:color w:val="000000"/>
                <w:sz w:val="20"/>
              </w:rPr>
              <w:t>Time Periods</w:t>
            </w:r>
          </w:p>
        </w:tc>
        <w:tc>
          <w:tcPr>
            <w:tcW w:w="1271" w:type="dxa"/>
            <w:shd w:val="clear" w:color="auto" w:fill="EEECE1" w:themeFill="background2"/>
            <w:tcMar>
              <w:top w:w="120" w:type="dxa"/>
              <w:left w:w="120" w:type="dxa"/>
              <w:bottom w:w="58" w:type="dxa"/>
              <w:right w:w="120" w:type="dxa"/>
            </w:tcMar>
            <w:vAlign w:val="center"/>
          </w:tcPr>
          <w:p w14:paraId="43D30A87" w14:textId="22AFB4FC" w:rsidR="00035FDD" w:rsidRDefault="00564106">
            <w:pPr>
              <w:widowControl w:val="0"/>
              <w:jc w:val="center"/>
              <w:rPr>
                <w:rFonts w:ascii="Calibri" w:hAnsi="Calibri"/>
                <w:color w:val="000000"/>
                <w:sz w:val="20"/>
              </w:rPr>
            </w:pPr>
            <w:r>
              <w:rPr>
                <w:rFonts w:ascii="Calibri" w:hAnsi="Calibri"/>
                <w:b/>
                <w:color w:val="000000"/>
                <w:sz w:val="20"/>
              </w:rPr>
              <w:t>Track</w:t>
            </w:r>
          </w:p>
        </w:tc>
        <w:tc>
          <w:tcPr>
            <w:tcW w:w="7640" w:type="dxa"/>
            <w:shd w:val="clear" w:color="auto" w:fill="EEECE1" w:themeFill="background2"/>
            <w:tcMar>
              <w:top w:w="120" w:type="dxa"/>
              <w:left w:w="120" w:type="dxa"/>
              <w:bottom w:w="58" w:type="dxa"/>
              <w:right w:w="120" w:type="dxa"/>
            </w:tcMar>
            <w:vAlign w:val="center"/>
          </w:tcPr>
          <w:p w14:paraId="1247B516" w14:textId="77777777" w:rsidR="00035FDD" w:rsidRDefault="00564106">
            <w:pPr>
              <w:widowControl w:val="0"/>
              <w:jc w:val="center"/>
              <w:rPr>
                <w:rFonts w:ascii="Calibri" w:hAnsi="Calibri"/>
                <w:color w:val="000000"/>
                <w:sz w:val="16"/>
              </w:rPr>
            </w:pPr>
            <w:r>
              <w:rPr>
                <w:rFonts w:ascii="Calibri" w:hAnsi="Calibri"/>
                <w:b/>
                <w:color w:val="000000"/>
                <w:sz w:val="20"/>
              </w:rPr>
              <w:t>Workshop Synopsis</w:t>
            </w:r>
          </w:p>
        </w:tc>
      </w:tr>
      <w:tr w:rsidR="00035FDD" w14:paraId="56DE5536" w14:textId="77777777" w:rsidTr="00AE7A3A">
        <w:trPr>
          <w:cantSplit/>
          <w:trHeight w:val="1325"/>
        </w:trPr>
        <w:tc>
          <w:tcPr>
            <w:tcW w:w="1349" w:type="dxa"/>
            <w:vMerge w:val="restart"/>
            <w:shd w:val="pct10" w:color="FFFFFF" w:fill="auto"/>
            <w:tcMar>
              <w:top w:w="62" w:type="dxa"/>
              <w:left w:w="120" w:type="dxa"/>
              <w:bottom w:w="58" w:type="dxa"/>
              <w:right w:w="120" w:type="dxa"/>
            </w:tcMar>
            <w:vAlign w:val="center"/>
          </w:tcPr>
          <w:p w14:paraId="194FED69" w14:textId="77777777" w:rsidR="00035FDD" w:rsidRPr="008433EB" w:rsidRDefault="00564106" w:rsidP="00394B7F">
            <w:pPr>
              <w:widowControl w:val="0"/>
              <w:jc w:val="center"/>
              <w:rPr>
                <w:rFonts w:ascii="Calibri" w:hAnsi="Calibri"/>
                <w:b/>
                <w:color w:val="000000"/>
                <w:sz w:val="18"/>
                <w:szCs w:val="18"/>
              </w:rPr>
            </w:pPr>
            <w:r w:rsidRPr="008433EB">
              <w:rPr>
                <w:rFonts w:ascii="Calibri" w:hAnsi="Calibri"/>
                <w:b/>
                <w:color w:val="000000"/>
                <w:sz w:val="18"/>
                <w:szCs w:val="18"/>
              </w:rPr>
              <w:t>9:00a - 10:20a</w:t>
            </w:r>
          </w:p>
          <w:p w14:paraId="2A53A59F" w14:textId="77777777" w:rsidR="00035FDD" w:rsidRPr="008433EB" w:rsidRDefault="00035FDD" w:rsidP="00394B7F">
            <w:pPr>
              <w:widowControl w:val="0"/>
              <w:jc w:val="center"/>
              <w:rPr>
                <w:rFonts w:ascii="Calibri" w:hAnsi="Calibri"/>
                <w:b/>
                <w:color w:val="000000"/>
                <w:sz w:val="18"/>
                <w:szCs w:val="18"/>
              </w:rPr>
            </w:pPr>
          </w:p>
          <w:p w14:paraId="12B238F2" w14:textId="12825C4C" w:rsidR="00035FDD" w:rsidRPr="008433EB" w:rsidRDefault="00564106" w:rsidP="00394B7F">
            <w:pPr>
              <w:widowControl w:val="0"/>
              <w:jc w:val="center"/>
              <w:rPr>
                <w:rFonts w:ascii="Calibri" w:hAnsi="Calibri"/>
                <w:color w:val="000000"/>
                <w:sz w:val="18"/>
                <w:szCs w:val="18"/>
              </w:rPr>
            </w:pPr>
            <w:r w:rsidRPr="008433EB">
              <w:rPr>
                <w:rFonts w:ascii="Calibri" w:hAnsi="Calibri"/>
                <w:b/>
                <w:color w:val="000000"/>
                <w:sz w:val="18"/>
                <w:szCs w:val="18"/>
              </w:rPr>
              <w:t>( 2 PA CEU )</w:t>
            </w:r>
          </w:p>
        </w:tc>
        <w:tc>
          <w:tcPr>
            <w:tcW w:w="1271" w:type="dxa"/>
            <w:shd w:val="clear" w:color="auto" w:fill="D9E2F3"/>
            <w:tcMar>
              <w:top w:w="62" w:type="dxa"/>
              <w:left w:w="19" w:type="dxa"/>
              <w:bottom w:w="58" w:type="dxa"/>
              <w:right w:w="19" w:type="dxa"/>
            </w:tcMar>
            <w:vAlign w:val="center"/>
          </w:tcPr>
          <w:p w14:paraId="5A3F554F" w14:textId="77777777" w:rsidR="00035FDD" w:rsidRPr="001E6070" w:rsidRDefault="00564106">
            <w:pPr>
              <w:widowControl w:val="0"/>
              <w:jc w:val="center"/>
              <w:rPr>
                <w:rFonts w:ascii="Calibri" w:hAnsi="Calibri"/>
                <w:color w:val="000080"/>
                <w:sz w:val="16"/>
                <w:szCs w:val="16"/>
              </w:rPr>
            </w:pPr>
            <w:r w:rsidRPr="001E6070">
              <w:rPr>
                <w:rFonts w:ascii="Calibri" w:hAnsi="Calibri"/>
                <w:b/>
                <w:color w:val="000000"/>
                <w:sz w:val="16"/>
                <w:szCs w:val="16"/>
              </w:rPr>
              <w:t>ACCESS, SERVICES, &amp; DESIGN</w:t>
            </w:r>
          </w:p>
        </w:tc>
        <w:tc>
          <w:tcPr>
            <w:tcW w:w="7640" w:type="dxa"/>
            <w:shd w:val="pct50" w:color="FFFFFF" w:fill="auto"/>
            <w:tcMar>
              <w:top w:w="62" w:type="dxa"/>
              <w:left w:w="77" w:type="dxa"/>
              <w:bottom w:w="58" w:type="dxa"/>
              <w:right w:w="77" w:type="dxa"/>
            </w:tcMar>
          </w:tcPr>
          <w:p w14:paraId="4AB896C8" w14:textId="226CACB4" w:rsidR="00035FDD" w:rsidRPr="002F0B10" w:rsidRDefault="00564106" w:rsidP="008433EB">
            <w:pPr>
              <w:widowControl w:val="0"/>
              <w:tabs>
                <w:tab w:val="center" w:pos="10603"/>
              </w:tabs>
              <w:jc w:val="center"/>
              <w:rPr>
                <w:rFonts w:ascii="Calibri" w:hAnsi="Calibri"/>
                <w:b/>
                <w:i/>
                <w:color w:val="000000"/>
                <w:sz w:val="20"/>
              </w:rPr>
            </w:pPr>
            <w:r w:rsidRPr="002F0B10">
              <w:rPr>
                <w:rFonts w:ascii="Calibri" w:hAnsi="Calibri"/>
                <w:b/>
                <w:i/>
                <w:color w:val="000000"/>
                <w:sz w:val="20"/>
              </w:rPr>
              <w:t>WHERE DOES IT SHOW THAT?</w:t>
            </w:r>
          </w:p>
          <w:p w14:paraId="267D63C1" w14:textId="77777777" w:rsidR="00035FDD" w:rsidRPr="002F0B10" w:rsidRDefault="00564106" w:rsidP="008433EB">
            <w:pPr>
              <w:widowControl w:val="0"/>
              <w:jc w:val="center"/>
              <w:rPr>
                <w:rFonts w:ascii="Calibri" w:hAnsi="Calibri"/>
                <w:i/>
                <w:color w:val="000000"/>
                <w:sz w:val="20"/>
              </w:rPr>
            </w:pPr>
            <w:r w:rsidRPr="002F0B10">
              <w:rPr>
                <w:rFonts w:ascii="Calibri" w:hAnsi="Calibri"/>
                <w:b/>
                <w:i/>
                <w:color w:val="000000"/>
                <w:sz w:val="20"/>
              </w:rPr>
              <w:t>HOW TO READ ARCHITECTURAL PLANS (FOR THE NON-ARCHITECT)</w:t>
            </w:r>
          </w:p>
          <w:p w14:paraId="3368A893" w14:textId="089E59B3" w:rsidR="00035FDD" w:rsidRPr="002F0B10" w:rsidRDefault="00564106">
            <w:pPr>
              <w:widowControl w:val="0"/>
              <w:jc w:val="both"/>
              <w:rPr>
                <w:rFonts w:ascii="Calibri" w:hAnsi="Calibri"/>
                <w:color w:val="000000"/>
                <w:sz w:val="20"/>
              </w:rPr>
            </w:pPr>
            <w:r w:rsidRPr="002F0B10">
              <w:rPr>
                <w:rFonts w:ascii="Calibri" w:hAnsi="Calibri"/>
                <w:color w:val="000000"/>
                <w:sz w:val="20"/>
              </w:rPr>
              <w:t>ADA Coordinators may be asked to review design proposals contained on a set of architectural plans. This session will explain th</w:t>
            </w:r>
            <w:r w:rsidR="0037211B" w:rsidRPr="002F0B10">
              <w:rPr>
                <w:rFonts w:ascii="Calibri" w:hAnsi="Calibri"/>
                <w:color w:val="000000"/>
                <w:sz w:val="20"/>
              </w:rPr>
              <w:t>e</w:t>
            </w:r>
            <w:r w:rsidRPr="002F0B10">
              <w:rPr>
                <w:rFonts w:ascii="Calibri" w:hAnsi="Calibri"/>
                <w:color w:val="000000"/>
                <w:sz w:val="20"/>
              </w:rPr>
              <w:t xml:space="preserve"> basics of construction plans and specifications and highlight features to watch for when evaluating basic access.</w:t>
            </w:r>
          </w:p>
          <w:p w14:paraId="19CC8A32" w14:textId="77777777" w:rsidR="00035FDD" w:rsidRPr="002F0B10" w:rsidRDefault="00564106">
            <w:pPr>
              <w:widowControl w:val="0"/>
              <w:jc w:val="center"/>
              <w:rPr>
                <w:rFonts w:ascii="Calibri" w:hAnsi="Calibri"/>
                <w:color w:val="000000"/>
                <w:sz w:val="20"/>
              </w:rPr>
            </w:pPr>
            <w:r w:rsidRPr="002F0B10">
              <w:rPr>
                <w:rFonts w:ascii="Calibri" w:hAnsi="Calibri"/>
                <w:b/>
                <w:i/>
                <w:color w:val="000000"/>
                <w:sz w:val="20"/>
              </w:rPr>
              <w:t xml:space="preserve">Jim Terry, Dean Perkins, Jim Bostrom  </w:t>
            </w:r>
          </w:p>
        </w:tc>
      </w:tr>
      <w:tr w:rsidR="00035FDD" w14:paraId="5445D565" w14:textId="77777777" w:rsidTr="00AE7A3A">
        <w:trPr>
          <w:cantSplit/>
          <w:trHeight w:val="918"/>
        </w:trPr>
        <w:tc>
          <w:tcPr>
            <w:tcW w:w="1349" w:type="dxa"/>
            <w:vMerge/>
            <w:shd w:val="pct10" w:color="000000" w:fill="auto"/>
            <w:tcMar>
              <w:top w:w="62" w:type="dxa"/>
              <w:left w:w="120" w:type="dxa"/>
              <w:bottom w:w="58" w:type="dxa"/>
              <w:right w:w="120" w:type="dxa"/>
            </w:tcMar>
          </w:tcPr>
          <w:p w14:paraId="2A77E989" w14:textId="77777777" w:rsidR="00035FDD" w:rsidRPr="008433EB" w:rsidRDefault="00035FDD">
            <w:pPr>
              <w:widowControl w:val="0"/>
              <w:jc w:val="center"/>
              <w:rPr>
                <w:rFonts w:ascii="Calibri" w:hAnsi="Calibri"/>
                <w:color w:val="000000"/>
                <w:sz w:val="18"/>
                <w:szCs w:val="18"/>
              </w:rPr>
            </w:pPr>
          </w:p>
        </w:tc>
        <w:tc>
          <w:tcPr>
            <w:tcW w:w="1271" w:type="dxa"/>
            <w:shd w:val="clear" w:color="auto" w:fill="FFF733"/>
            <w:tcMar>
              <w:top w:w="62" w:type="dxa"/>
              <w:left w:w="120" w:type="dxa"/>
              <w:bottom w:w="58" w:type="dxa"/>
              <w:right w:w="120" w:type="dxa"/>
            </w:tcMar>
            <w:vAlign w:val="center"/>
          </w:tcPr>
          <w:p w14:paraId="5546FC58" w14:textId="77777777" w:rsidR="00035FDD" w:rsidRPr="001E6070" w:rsidRDefault="00564106">
            <w:pPr>
              <w:widowControl w:val="0"/>
              <w:jc w:val="center"/>
              <w:rPr>
                <w:rFonts w:ascii="Calibri" w:hAnsi="Calibri"/>
                <w:color w:val="000080"/>
                <w:sz w:val="16"/>
                <w:szCs w:val="16"/>
              </w:rPr>
            </w:pPr>
            <w:r w:rsidRPr="001E6070">
              <w:rPr>
                <w:rFonts w:ascii="Calibri" w:hAnsi="Calibri"/>
                <w:b/>
                <w:color w:val="000000"/>
                <w:sz w:val="16"/>
                <w:szCs w:val="16"/>
              </w:rPr>
              <w:t>EMPLOYMENT</w:t>
            </w:r>
          </w:p>
        </w:tc>
        <w:tc>
          <w:tcPr>
            <w:tcW w:w="7640" w:type="dxa"/>
            <w:shd w:val="pct10" w:color="FFFFFF" w:fill="auto"/>
            <w:tcMar>
              <w:top w:w="62" w:type="dxa"/>
              <w:left w:w="77" w:type="dxa"/>
              <w:bottom w:w="58" w:type="dxa"/>
              <w:right w:w="120" w:type="dxa"/>
            </w:tcMar>
          </w:tcPr>
          <w:p w14:paraId="1F4B9210" w14:textId="77777777" w:rsidR="00035FDD" w:rsidRPr="002F0B10" w:rsidRDefault="00564106">
            <w:pPr>
              <w:widowControl w:val="0"/>
              <w:jc w:val="center"/>
              <w:rPr>
                <w:rFonts w:ascii="Calibri" w:hAnsi="Calibri"/>
                <w:color w:val="000000"/>
                <w:sz w:val="20"/>
              </w:rPr>
            </w:pPr>
            <w:r w:rsidRPr="002F0B10">
              <w:rPr>
                <w:rFonts w:ascii="Calibri" w:hAnsi="Calibri"/>
                <w:b/>
                <w:i/>
                <w:color w:val="000000"/>
                <w:sz w:val="20"/>
              </w:rPr>
              <w:t>DISABILITY MANAGEMENT AND THE ADA</w:t>
            </w:r>
          </w:p>
          <w:p w14:paraId="312F3E57" w14:textId="77777777" w:rsidR="00035FDD" w:rsidRPr="002F0B10" w:rsidRDefault="00564106">
            <w:pPr>
              <w:widowControl w:val="0"/>
              <w:jc w:val="both"/>
              <w:rPr>
                <w:rFonts w:ascii="Calibri" w:hAnsi="Calibri"/>
                <w:color w:val="000000"/>
                <w:sz w:val="20"/>
              </w:rPr>
            </w:pPr>
            <w:r w:rsidRPr="002F0B10">
              <w:rPr>
                <w:rFonts w:ascii="Calibri" w:hAnsi="Calibri"/>
                <w:color w:val="000000"/>
                <w:sz w:val="20"/>
              </w:rPr>
              <w:t>Via case studies we will explore the challenging and important interaction around the rights, interests, and protections of the FMLA, the ADA, the Workers’ Compensation, and other disability benefits.</w:t>
            </w:r>
          </w:p>
          <w:p w14:paraId="08663682" w14:textId="77777777" w:rsidR="00035FDD" w:rsidRPr="002F0B10" w:rsidRDefault="00564106">
            <w:pPr>
              <w:widowControl w:val="0"/>
              <w:jc w:val="center"/>
              <w:rPr>
                <w:rFonts w:ascii="Calibri" w:hAnsi="Calibri"/>
                <w:color w:val="000000"/>
                <w:sz w:val="20"/>
              </w:rPr>
            </w:pPr>
            <w:r w:rsidRPr="002F0B10">
              <w:rPr>
                <w:rFonts w:ascii="Calibri" w:hAnsi="Calibri"/>
                <w:b/>
                <w:i/>
                <w:color w:val="000000"/>
                <w:sz w:val="20"/>
              </w:rPr>
              <w:t xml:space="preserve">Janel Bravo, Brian Nelson, Mary Jo O’Neill, Angela </w:t>
            </w:r>
            <w:proofErr w:type="spellStart"/>
            <w:r w:rsidRPr="002F0B10">
              <w:rPr>
                <w:rFonts w:ascii="Calibri" w:hAnsi="Calibri"/>
                <w:b/>
                <w:i/>
                <w:color w:val="000000"/>
                <w:sz w:val="20"/>
              </w:rPr>
              <w:t>Sisney</w:t>
            </w:r>
            <w:proofErr w:type="spellEnd"/>
          </w:p>
        </w:tc>
      </w:tr>
      <w:tr w:rsidR="00035FDD" w14:paraId="7EEFDF3F" w14:textId="77777777" w:rsidTr="00AE7A3A">
        <w:trPr>
          <w:cantSplit/>
        </w:trPr>
        <w:tc>
          <w:tcPr>
            <w:tcW w:w="1349" w:type="dxa"/>
            <w:vMerge/>
            <w:shd w:val="pct10" w:color="000000" w:fill="auto"/>
            <w:tcMar>
              <w:top w:w="62" w:type="dxa"/>
              <w:left w:w="120" w:type="dxa"/>
              <w:bottom w:w="58" w:type="dxa"/>
              <w:right w:w="120" w:type="dxa"/>
            </w:tcMar>
          </w:tcPr>
          <w:p w14:paraId="16185810" w14:textId="77777777" w:rsidR="00035FDD" w:rsidRPr="008433EB" w:rsidRDefault="00035FDD">
            <w:pPr>
              <w:widowControl w:val="0"/>
              <w:jc w:val="center"/>
              <w:rPr>
                <w:rFonts w:ascii="Calibri" w:hAnsi="Calibri"/>
                <w:color w:val="000000"/>
                <w:sz w:val="18"/>
                <w:szCs w:val="18"/>
              </w:rPr>
            </w:pPr>
          </w:p>
        </w:tc>
        <w:tc>
          <w:tcPr>
            <w:tcW w:w="1271" w:type="dxa"/>
            <w:shd w:val="clear" w:color="auto" w:fill="FFBB6A"/>
            <w:tcMar>
              <w:top w:w="62" w:type="dxa"/>
              <w:left w:w="120" w:type="dxa"/>
              <w:bottom w:w="58" w:type="dxa"/>
              <w:right w:w="120" w:type="dxa"/>
            </w:tcMar>
            <w:vAlign w:val="center"/>
          </w:tcPr>
          <w:p w14:paraId="3EF72585" w14:textId="77777777" w:rsidR="00035FDD" w:rsidRPr="001E6070" w:rsidRDefault="00564106">
            <w:pPr>
              <w:widowControl w:val="0"/>
              <w:jc w:val="center"/>
              <w:rPr>
                <w:rFonts w:ascii="Calibri" w:hAnsi="Calibri"/>
                <w:color w:val="000000"/>
                <w:sz w:val="16"/>
                <w:szCs w:val="16"/>
              </w:rPr>
            </w:pPr>
            <w:r w:rsidRPr="001E6070">
              <w:rPr>
                <w:rFonts w:ascii="Calibri" w:hAnsi="Calibri"/>
                <w:b/>
                <w:color w:val="000000"/>
                <w:sz w:val="16"/>
                <w:szCs w:val="16"/>
              </w:rPr>
              <w:t>HIGHER EDUCATION</w:t>
            </w:r>
          </w:p>
        </w:tc>
        <w:tc>
          <w:tcPr>
            <w:tcW w:w="7640" w:type="dxa"/>
            <w:shd w:val="pct10" w:color="FFFFFF" w:fill="auto"/>
            <w:tcMar>
              <w:top w:w="62" w:type="dxa"/>
              <w:left w:w="120" w:type="dxa"/>
              <w:bottom w:w="58" w:type="dxa"/>
              <w:right w:w="120" w:type="dxa"/>
            </w:tcMar>
          </w:tcPr>
          <w:p w14:paraId="2A6732A3" w14:textId="77777777" w:rsidR="00035FDD" w:rsidRPr="002F0B10" w:rsidRDefault="00564106">
            <w:pPr>
              <w:widowControl w:val="0"/>
              <w:jc w:val="center"/>
              <w:rPr>
                <w:rFonts w:ascii="Calibri" w:hAnsi="Calibri"/>
                <w:color w:val="000000"/>
                <w:sz w:val="20"/>
              </w:rPr>
            </w:pPr>
            <w:r w:rsidRPr="002F0B10">
              <w:rPr>
                <w:rFonts w:ascii="Calibri" w:hAnsi="Calibri"/>
                <w:b/>
                <w:i/>
                <w:color w:val="000000"/>
                <w:sz w:val="20"/>
              </w:rPr>
              <w:t xml:space="preserve">EVALUATING YOUR ACCESSIBILITY SERVICES </w:t>
            </w:r>
          </w:p>
          <w:p w14:paraId="540E7074" w14:textId="68E75B5A" w:rsidR="00035FDD" w:rsidRPr="002F0B10" w:rsidRDefault="00564106">
            <w:pPr>
              <w:widowControl w:val="0"/>
              <w:jc w:val="both"/>
              <w:rPr>
                <w:rFonts w:ascii="Calibri" w:hAnsi="Calibri"/>
                <w:color w:val="000000"/>
                <w:sz w:val="20"/>
              </w:rPr>
            </w:pPr>
            <w:r w:rsidRPr="002F0B10">
              <w:rPr>
                <w:rFonts w:ascii="Calibri" w:hAnsi="Calibri"/>
                <w:color w:val="000000"/>
                <w:sz w:val="20"/>
              </w:rPr>
              <w:t>How do you know whether you’re succeeding at your goals - this session will give you invaluable tools for evaluating your</w:t>
            </w:r>
            <w:r w:rsidR="0037211B" w:rsidRPr="002F0B10">
              <w:rPr>
                <w:rFonts w:ascii="Calibri" w:hAnsi="Calibri"/>
                <w:color w:val="000000"/>
                <w:sz w:val="20"/>
              </w:rPr>
              <w:t xml:space="preserve"> </w:t>
            </w:r>
            <w:proofErr w:type="gramStart"/>
            <w:r w:rsidRPr="002F0B10">
              <w:rPr>
                <w:rFonts w:ascii="Calibri" w:hAnsi="Calibri"/>
                <w:color w:val="000000"/>
                <w:sz w:val="20"/>
              </w:rPr>
              <w:t>work.</w:t>
            </w:r>
            <w:proofErr w:type="gramEnd"/>
          </w:p>
          <w:p w14:paraId="2BE157BE" w14:textId="77777777" w:rsidR="00035FDD" w:rsidRPr="002F0B10" w:rsidRDefault="00564106">
            <w:pPr>
              <w:widowControl w:val="0"/>
              <w:jc w:val="center"/>
              <w:rPr>
                <w:rFonts w:ascii="Calibri" w:hAnsi="Calibri"/>
                <w:color w:val="000000"/>
                <w:sz w:val="20"/>
              </w:rPr>
            </w:pPr>
            <w:r w:rsidRPr="002F0B10">
              <w:rPr>
                <w:rFonts w:ascii="Calibri" w:hAnsi="Calibri"/>
                <w:b/>
                <w:i/>
                <w:color w:val="000000"/>
                <w:sz w:val="20"/>
              </w:rPr>
              <w:t xml:space="preserve">Shelley </w:t>
            </w:r>
            <w:proofErr w:type="spellStart"/>
            <w:r w:rsidRPr="002F0B10">
              <w:rPr>
                <w:rFonts w:ascii="Calibri" w:hAnsi="Calibri"/>
                <w:b/>
                <w:i/>
                <w:color w:val="000000"/>
                <w:sz w:val="20"/>
              </w:rPr>
              <w:t>Ducatt</w:t>
            </w:r>
            <w:proofErr w:type="spellEnd"/>
            <w:r w:rsidRPr="002F0B10">
              <w:rPr>
                <w:rFonts w:ascii="Calibri" w:hAnsi="Calibri"/>
                <w:b/>
                <w:i/>
                <w:color w:val="000000"/>
                <w:sz w:val="20"/>
              </w:rPr>
              <w:t xml:space="preserve">   </w:t>
            </w:r>
          </w:p>
        </w:tc>
      </w:tr>
      <w:tr w:rsidR="00F3516C" w14:paraId="5C5E8EC1" w14:textId="77777777" w:rsidTr="00AE7A3A">
        <w:trPr>
          <w:cantSplit/>
          <w:trHeight w:val="432"/>
        </w:trPr>
        <w:tc>
          <w:tcPr>
            <w:tcW w:w="1349" w:type="dxa"/>
            <w:shd w:val="pct10" w:color="FFFFFF" w:fill="auto"/>
            <w:tcMar>
              <w:top w:w="62" w:type="dxa"/>
              <w:left w:w="120" w:type="dxa"/>
              <w:bottom w:w="58" w:type="dxa"/>
              <w:right w:w="120" w:type="dxa"/>
            </w:tcMar>
            <w:vAlign w:val="center"/>
          </w:tcPr>
          <w:p w14:paraId="4AEB4615" w14:textId="0204AC15" w:rsidR="00F3516C" w:rsidRPr="008433EB" w:rsidRDefault="00F3516C">
            <w:pPr>
              <w:widowControl w:val="0"/>
              <w:spacing w:line="360" w:lineRule="auto"/>
              <w:jc w:val="center"/>
              <w:rPr>
                <w:rFonts w:ascii="Calibri" w:hAnsi="Calibri"/>
                <w:b/>
                <w:color w:val="FFFFFF"/>
                <w:sz w:val="18"/>
                <w:szCs w:val="18"/>
              </w:rPr>
            </w:pPr>
            <w:r w:rsidRPr="00F3516C">
              <w:rPr>
                <w:rFonts w:ascii="Calibri" w:hAnsi="Calibri"/>
                <w:b/>
                <w:color w:val="000000" w:themeColor="text1"/>
                <w:sz w:val="18"/>
                <w:szCs w:val="18"/>
              </w:rPr>
              <w:t>10:20 –10:40</w:t>
            </w:r>
            <w:r>
              <w:rPr>
                <w:rFonts w:ascii="Calibri" w:hAnsi="Calibri"/>
                <w:b/>
                <w:color w:val="000000" w:themeColor="text1"/>
                <w:sz w:val="18"/>
                <w:szCs w:val="18"/>
              </w:rPr>
              <w:t>a</w:t>
            </w:r>
          </w:p>
        </w:tc>
        <w:tc>
          <w:tcPr>
            <w:tcW w:w="1271" w:type="dxa"/>
            <w:shd w:val="clear" w:color="auto" w:fill="auto"/>
            <w:tcMar>
              <w:top w:w="62" w:type="dxa"/>
              <w:left w:w="120" w:type="dxa"/>
              <w:bottom w:w="58" w:type="dxa"/>
              <w:right w:w="120" w:type="dxa"/>
            </w:tcMar>
            <w:vAlign w:val="center"/>
          </w:tcPr>
          <w:p w14:paraId="0447515D" w14:textId="0B4E98A2" w:rsidR="00F3516C" w:rsidRPr="002F0B10" w:rsidRDefault="00F3516C">
            <w:pPr>
              <w:widowControl w:val="0"/>
              <w:jc w:val="center"/>
              <w:rPr>
                <w:rFonts w:ascii="Calibri" w:hAnsi="Calibri"/>
                <w:b/>
                <w:i/>
                <w:color w:val="000000"/>
                <w:sz w:val="20"/>
              </w:rPr>
            </w:pPr>
          </w:p>
        </w:tc>
        <w:tc>
          <w:tcPr>
            <w:tcW w:w="7640" w:type="dxa"/>
            <w:shd w:val="clear" w:color="auto" w:fill="auto"/>
            <w:vAlign w:val="center"/>
          </w:tcPr>
          <w:p w14:paraId="108F167E" w14:textId="614235B3" w:rsidR="00F3516C" w:rsidRPr="002F0B10" w:rsidRDefault="00F3516C">
            <w:pPr>
              <w:widowControl w:val="0"/>
              <w:jc w:val="center"/>
              <w:rPr>
                <w:rFonts w:ascii="Calibri" w:hAnsi="Calibri"/>
                <w:b/>
                <w:i/>
                <w:color w:val="000000"/>
                <w:sz w:val="20"/>
              </w:rPr>
            </w:pPr>
            <w:r>
              <w:rPr>
                <w:rFonts w:ascii="Calibri" w:hAnsi="Calibri"/>
                <w:b/>
                <w:i/>
                <w:color w:val="000000"/>
                <w:sz w:val="20"/>
              </w:rPr>
              <w:t>BREAK</w:t>
            </w:r>
          </w:p>
        </w:tc>
      </w:tr>
      <w:tr w:rsidR="00035FDD" w14:paraId="16D140D3" w14:textId="77777777" w:rsidTr="00AE7A3A">
        <w:trPr>
          <w:cantSplit/>
          <w:trHeight w:val="826"/>
        </w:trPr>
        <w:tc>
          <w:tcPr>
            <w:tcW w:w="1349" w:type="dxa"/>
            <w:vMerge w:val="restart"/>
            <w:shd w:val="pct10" w:color="FFFFFF" w:fill="auto"/>
            <w:tcMar>
              <w:top w:w="62" w:type="dxa"/>
              <w:left w:w="120" w:type="dxa"/>
              <w:bottom w:w="58" w:type="dxa"/>
              <w:right w:w="120" w:type="dxa"/>
            </w:tcMar>
            <w:vAlign w:val="center"/>
          </w:tcPr>
          <w:p w14:paraId="5354822D" w14:textId="22557726" w:rsidR="00035FDD" w:rsidRPr="008433EB" w:rsidRDefault="00564106">
            <w:pPr>
              <w:widowControl w:val="0"/>
              <w:spacing w:line="360" w:lineRule="auto"/>
              <w:jc w:val="center"/>
              <w:rPr>
                <w:rFonts w:ascii="Calibri" w:hAnsi="Calibri"/>
                <w:b/>
                <w:color w:val="000000"/>
                <w:sz w:val="18"/>
                <w:szCs w:val="18"/>
              </w:rPr>
            </w:pPr>
            <w:r w:rsidRPr="008433EB">
              <w:rPr>
                <w:rFonts w:ascii="Calibri" w:hAnsi="Calibri"/>
                <w:b/>
                <w:color w:val="FFFFFF"/>
                <w:sz w:val="18"/>
                <w:szCs w:val="18"/>
              </w:rPr>
              <w:t>10:</w:t>
            </w:r>
            <w:r w:rsidRPr="008433EB">
              <w:rPr>
                <w:rFonts w:ascii="Calibri" w:hAnsi="Calibri"/>
                <w:b/>
                <w:color w:val="000000"/>
                <w:spacing w:val="-3"/>
                <w:sz w:val="18"/>
                <w:szCs w:val="18"/>
              </w:rPr>
              <w:t>10:40a -12</w:t>
            </w:r>
            <w:r w:rsidR="002F0B10">
              <w:rPr>
                <w:rFonts w:ascii="Calibri" w:hAnsi="Calibri"/>
                <w:b/>
                <w:color w:val="000000"/>
                <w:spacing w:val="-3"/>
                <w:sz w:val="18"/>
                <w:szCs w:val="18"/>
              </w:rPr>
              <w:t>:00</w:t>
            </w:r>
          </w:p>
          <w:p w14:paraId="6C12CFC9" w14:textId="77777777" w:rsidR="00035FDD" w:rsidRPr="008433EB" w:rsidRDefault="00035FDD">
            <w:pPr>
              <w:widowControl w:val="0"/>
              <w:spacing w:line="360" w:lineRule="auto"/>
              <w:jc w:val="center"/>
              <w:rPr>
                <w:rFonts w:ascii="Calibri" w:hAnsi="Calibri"/>
                <w:b/>
                <w:color w:val="000000"/>
                <w:sz w:val="18"/>
                <w:szCs w:val="18"/>
              </w:rPr>
            </w:pPr>
          </w:p>
          <w:p w14:paraId="54B51FDC" w14:textId="5C3B674E" w:rsidR="00035FDD" w:rsidRPr="008433EB" w:rsidRDefault="00564106" w:rsidP="00394B7F">
            <w:pPr>
              <w:widowControl w:val="0"/>
              <w:spacing w:line="360" w:lineRule="auto"/>
              <w:jc w:val="center"/>
              <w:rPr>
                <w:rFonts w:ascii="Calibri" w:hAnsi="Calibri"/>
                <w:color w:val="000000"/>
                <w:sz w:val="18"/>
                <w:szCs w:val="18"/>
              </w:rPr>
            </w:pPr>
            <w:r w:rsidRPr="008433EB">
              <w:rPr>
                <w:rFonts w:ascii="Calibri" w:hAnsi="Calibri"/>
                <w:b/>
                <w:color w:val="000000"/>
                <w:sz w:val="18"/>
                <w:szCs w:val="18"/>
              </w:rPr>
              <w:t>(2 PA CEU)</w:t>
            </w:r>
          </w:p>
        </w:tc>
        <w:tc>
          <w:tcPr>
            <w:tcW w:w="1271" w:type="dxa"/>
            <w:shd w:val="clear" w:color="auto" w:fill="D9E2F3"/>
            <w:tcMar>
              <w:top w:w="62" w:type="dxa"/>
              <w:left w:w="120" w:type="dxa"/>
              <w:bottom w:w="58" w:type="dxa"/>
              <w:right w:w="120" w:type="dxa"/>
            </w:tcMar>
            <w:vAlign w:val="center"/>
          </w:tcPr>
          <w:p w14:paraId="43940ED7" w14:textId="77777777" w:rsidR="00035FDD" w:rsidRPr="001E6070" w:rsidRDefault="00564106">
            <w:pPr>
              <w:widowControl w:val="0"/>
              <w:jc w:val="center"/>
              <w:rPr>
                <w:rFonts w:ascii="Calibri" w:hAnsi="Calibri"/>
                <w:color w:val="000080"/>
                <w:sz w:val="16"/>
                <w:szCs w:val="16"/>
              </w:rPr>
            </w:pPr>
            <w:r w:rsidRPr="001E6070">
              <w:rPr>
                <w:rFonts w:ascii="Calibri" w:hAnsi="Calibri"/>
                <w:b/>
                <w:color w:val="000000"/>
                <w:sz w:val="16"/>
                <w:szCs w:val="16"/>
              </w:rPr>
              <w:t>ACCESS, SERVICES, &amp; DESIGN</w:t>
            </w:r>
          </w:p>
        </w:tc>
        <w:tc>
          <w:tcPr>
            <w:tcW w:w="7640" w:type="dxa"/>
            <w:shd w:val="pct10" w:color="FFFFFF" w:fill="auto"/>
            <w:tcMar>
              <w:top w:w="62" w:type="dxa"/>
              <w:left w:w="120" w:type="dxa"/>
              <w:bottom w:w="58" w:type="dxa"/>
              <w:right w:w="120" w:type="dxa"/>
            </w:tcMar>
          </w:tcPr>
          <w:p w14:paraId="220A38BB" w14:textId="77777777" w:rsidR="00035FDD" w:rsidRPr="002F0B10" w:rsidRDefault="00564106">
            <w:pPr>
              <w:widowControl w:val="0"/>
              <w:jc w:val="center"/>
              <w:rPr>
                <w:rFonts w:ascii="Calibri" w:hAnsi="Calibri"/>
                <w:b/>
                <w:i/>
                <w:color w:val="000000"/>
                <w:sz w:val="20"/>
              </w:rPr>
            </w:pPr>
            <w:r w:rsidRPr="002F0B10">
              <w:rPr>
                <w:rFonts w:ascii="Calibri" w:hAnsi="Calibri"/>
                <w:b/>
                <w:i/>
                <w:color w:val="000000"/>
                <w:sz w:val="20"/>
              </w:rPr>
              <w:t>PLAN READING WORKSHOP: APPLYING SKILLS AND TROUBLESHOOTING</w:t>
            </w:r>
          </w:p>
          <w:p w14:paraId="7D2F239D" w14:textId="77777777" w:rsidR="00035FDD" w:rsidRPr="002F0B10" w:rsidRDefault="00564106">
            <w:pPr>
              <w:widowControl w:val="0"/>
              <w:spacing w:line="264" w:lineRule="auto"/>
              <w:jc w:val="both"/>
              <w:rPr>
                <w:rFonts w:ascii="Calibri" w:hAnsi="Calibri"/>
                <w:color w:val="000000"/>
                <w:sz w:val="20"/>
              </w:rPr>
            </w:pPr>
            <w:r w:rsidRPr="002F0B10">
              <w:rPr>
                <w:rFonts w:ascii="Calibri" w:hAnsi="Calibri"/>
                <w:color w:val="000000"/>
                <w:sz w:val="20"/>
              </w:rPr>
              <w:t>This session will provide a deeper dive into reading plans and applying newly acquired skills from the previous session. You’ll evaluate a set of plans and be tested on your ability to find barriers and errors that effect compliance.</w:t>
            </w:r>
          </w:p>
          <w:p w14:paraId="14763B65" w14:textId="77777777" w:rsidR="00035FDD" w:rsidRPr="002F0B10" w:rsidRDefault="00564106">
            <w:pPr>
              <w:widowControl w:val="0"/>
              <w:spacing w:line="264" w:lineRule="auto"/>
              <w:jc w:val="center"/>
              <w:rPr>
                <w:rFonts w:ascii="Calibri" w:hAnsi="Calibri"/>
                <w:color w:val="000000"/>
                <w:sz w:val="20"/>
              </w:rPr>
            </w:pPr>
            <w:r w:rsidRPr="002F0B10">
              <w:rPr>
                <w:rFonts w:ascii="Calibri" w:hAnsi="Calibri"/>
                <w:b/>
                <w:i/>
                <w:color w:val="000000"/>
                <w:sz w:val="20"/>
              </w:rPr>
              <w:t xml:space="preserve">Jim Terry, Dean Perkins, Jim Bostrom </w:t>
            </w:r>
          </w:p>
        </w:tc>
      </w:tr>
      <w:tr w:rsidR="00035FDD" w14:paraId="4B06C8C3" w14:textId="77777777" w:rsidTr="00AE7A3A">
        <w:trPr>
          <w:cantSplit/>
        </w:trPr>
        <w:tc>
          <w:tcPr>
            <w:tcW w:w="1349" w:type="dxa"/>
            <w:vMerge/>
            <w:shd w:val="pct10" w:color="000000" w:fill="auto"/>
            <w:tcMar>
              <w:top w:w="62" w:type="dxa"/>
              <w:left w:w="120" w:type="dxa"/>
              <w:bottom w:w="58" w:type="dxa"/>
              <w:right w:w="120" w:type="dxa"/>
            </w:tcMar>
          </w:tcPr>
          <w:p w14:paraId="74B09BCA" w14:textId="77777777" w:rsidR="00035FDD" w:rsidRPr="008433EB" w:rsidRDefault="00035FDD">
            <w:pPr>
              <w:widowControl w:val="0"/>
              <w:spacing w:line="264" w:lineRule="auto"/>
              <w:jc w:val="center"/>
              <w:rPr>
                <w:rFonts w:ascii="Calibri" w:hAnsi="Calibri"/>
                <w:color w:val="000000"/>
                <w:sz w:val="18"/>
                <w:szCs w:val="18"/>
              </w:rPr>
            </w:pPr>
          </w:p>
        </w:tc>
        <w:tc>
          <w:tcPr>
            <w:tcW w:w="1271" w:type="dxa"/>
            <w:shd w:val="clear" w:color="auto" w:fill="FFF733"/>
            <w:tcMar>
              <w:top w:w="62" w:type="dxa"/>
              <w:left w:w="120" w:type="dxa"/>
              <w:bottom w:w="58" w:type="dxa"/>
              <w:right w:w="120" w:type="dxa"/>
            </w:tcMar>
            <w:vAlign w:val="center"/>
          </w:tcPr>
          <w:p w14:paraId="36559CFA" w14:textId="77777777" w:rsidR="00035FDD" w:rsidRPr="001E6070" w:rsidRDefault="00564106">
            <w:pPr>
              <w:widowControl w:val="0"/>
              <w:spacing w:line="264" w:lineRule="auto"/>
              <w:jc w:val="center"/>
              <w:rPr>
                <w:rFonts w:ascii="Calibri" w:hAnsi="Calibri"/>
                <w:color w:val="000080"/>
                <w:sz w:val="16"/>
                <w:szCs w:val="16"/>
              </w:rPr>
            </w:pPr>
            <w:r w:rsidRPr="001E6070">
              <w:rPr>
                <w:rFonts w:ascii="Calibri" w:hAnsi="Calibri"/>
                <w:b/>
                <w:color w:val="000000"/>
                <w:sz w:val="16"/>
                <w:szCs w:val="16"/>
              </w:rPr>
              <w:t>EMPLOYMENT</w:t>
            </w:r>
          </w:p>
        </w:tc>
        <w:tc>
          <w:tcPr>
            <w:tcW w:w="7640" w:type="dxa"/>
            <w:shd w:val="pct10" w:color="FFFFFF" w:fill="auto"/>
            <w:tcMar>
              <w:top w:w="62" w:type="dxa"/>
              <w:left w:w="120" w:type="dxa"/>
              <w:bottom w:w="58" w:type="dxa"/>
              <w:right w:w="120" w:type="dxa"/>
            </w:tcMar>
          </w:tcPr>
          <w:p w14:paraId="0D7401C2" w14:textId="77777777" w:rsidR="00035FDD" w:rsidRPr="002F0B10" w:rsidRDefault="00564106">
            <w:pPr>
              <w:widowControl w:val="0"/>
              <w:spacing w:line="264" w:lineRule="auto"/>
              <w:jc w:val="center"/>
              <w:rPr>
                <w:rFonts w:ascii="Calibri" w:hAnsi="Calibri"/>
                <w:b/>
                <w:i/>
                <w:color w:val="0000FF"/>
                <w:sz w:val="20"/>
              </w:rPr>
            </w:pPr>
            <w:r w:rsidRPr="002F0B10">
              <w:rPr>
                <w:rFonts w:ascii="Calibri" w:hAnsi="Calibri"/>
                <w:b/>
                <w:i/>
                <w:color w:val="000000"/>
                <w:sz w:val="20"/>
              </w:rPr>
              <w:t>R-E-S-P-E-C-T</w:t>
            </w:r>
          </w:p>
          <w:p w14:paraId="36742846" w14:textId="77777777" w:rsidR="00035FDD" w:rsidRPr="002F0B10" w:rsidRDefault="00564106">
            <w:pPr>
              <w:widowControl w:val="0"/>
              <w:spacing w:line="264" w:lineRule="auto"/>
              <w:jc w:val="both"/>
              <w:rPr>
                <w:rFonts w:ascii="Calibri" w:hAnsi="Calibri"/>
                <w:color w:val="000000"/>
                <w:sz w:val="20"/>
              </w:rPr>
            </w:pPr>
            <w:r w:rsidRPr="002F0B10">
              <w:rPr>
                <w:rFonts w:ascii="Calibri" w:hAnsi="Calibri"/>
                <w:color w:val="000000"/>
                <w:sz w:val="20"/>
              </w:rPr>
              <w:t>In this session we will cover the EEOC’s findings and direction with regard to eliminating workplace harassment by fostering a culture of respect.</w:t>
            </w:r>
          </w:p>
          <w:p w14:paraId="426580B0" w14:textId="77777777" w:rsidR="00035FDD" w:rsidRPr="002F0B10" w:rsidRDefault="00564106">
            <w:pPr>
              <w:widowControl w:val="0"/>
              <w:spacing w:line="264" w:lineRule="auto"/>
              <w:jc w:val="center"/>
              <w:rPr>
                <w:rFonts w:ascii="Calibri" w:hAnsi="Calibri"/>
                <w:color w:val="000000"/>
                <w:sz w:val="20"/>
              </w:rPr>
            </w:pPr>
            <w:r w:rsidRPr="002F0B10">
              <w:rPr>
                <w:rFonts w:ascii="Calibri" w:hAnsi="Calibri"/>
                <w:b/>
                <w:i/>
                <w:color w:val="000000"/>
                <w:sz w:val="20"/>
              </w:rPr>
              <w:t xml:space="preserve">Janel Bravo, Brian Nelson, Mary Jo O’Neill, Angela </w:t>
            </w:r>
            <w:proofErr w:type="spellStart"/>
            <w:r w:rsidRPr="002F0B10">
              <w:rPr>
                <w:rFonts w:ascii="Calibri" w:hAnsi="Calibri"/>
                <w:b/>
                <w:i/>
                <w:color w:val="000000"/>
                <w:sz w:val="20"/>
              </w:rPr>
              <w:t>Sisney</w:t>
            </w:r>
            <w:proofErr w:type="spellEnd"/>
          </w:p>
        </w:tc>
      </w:tr>
      <w:tr w:rsidR="00035FDD" w14:paraId="7B90EC59" w14:textId="77777777" w:rsidTr="00AE7A3A">
        <w:trPr>
          <w:cantSplit/>
          <w:trHeight w:val="877"/>
        </w:trPr>
        <w:tc>
          <w:tcPr>
            <w:tcW w:w="1349" w:type="dxa"/>
            <w:vMerge/>
            <w:shd w:val="pct10" w:color="000000" w:fill="auto"/>
            <w:tcMar>
              <w:top w:w="62" w:type="dxa"/>
              <w:left w:w="120" w:type="dxa"/>
              <w:bottom w:w="58" w:type="dxa"/>
              <w:right w:w="120" w:type="dxa"/>
            </w:tcMar>
          </w:tcPr>
          <w:p w14:paraId="5E50BF19" w14:textId="77777777" w:rsidR="00035FDD" w:rsidRPr="008433EB" w:rsidRDefault="00035FDD">
            <w:pPr>
              <w:widowControl w:val="0"/>
              <w:spacing w:line="264" w:lineRule="auto"/>
              <w:jc w:val="center"/>
              <w:rPr>
                <w:rFonts w:ascii="Calibri" w:hAnsi="Calibri"/>
                <w:color w:val="000000"/>
                <w:sz w:val="18"/>
                <w:szCs w:val="18"/>
              </w:rPr>
            </w:pPr>
          </w:p>
        </w:tc>
        <w:tc>
          <w:tcPr>
            <w:tcW w:w="1271" w:type="dxa"/>
            <w:shd w:val="clear" w:color="auto" w:fill="FFBB6A"/>
            <w:tcMar>
              <w:top w:w="62" w:type="dxa"/>
              <w:left w:w="120" w:type="dxa"/>
              <w:bottom w:w="58" w:type="dxa"/>
              <w:right w:w="120" w:type="dxa"/>
            </w:tcMar>
            <w:vAlign w:val="center"/>
          </w:tcPr>
          <w:p w14:paraId="5AC00F40" w14:textId="77777777" w:rsidR="00035FDD" w:rsidRPr="001E6070" w:rsidRDefault="00564106">
            <w:pPr>
              <w:widowControl w:val="0"/>
              <w:spacing w:line="264" w:lineRule="auto"/>
              <w:jc w:val="center"/>
              <w:rPr>
                <w:rFonts w:ascii="Calibri" w:hAnsi="Calibri"/>
                <w:color w:val="000080"/>
                <w:sz w:val="16"/>
                <w:szCs w:val="16"/>
              </w:rPr>
            </w:pPr>
            <w:r w:rsidRPr="001E6070">
              <w:rPr>
                <w:rFonts w:ascii="Calibri" w:hAnsi="Calibri"/>
                <w:b/>
                <w:color w:val="000000"/>
                <w:sz w:val="16"/>
                <w:szCs w:val="16"/>
              </w:rPr>
              <w:t>HIGHER EDUCATION</w:t>
            </w:r>
          </w:p>
        </w:tc>
        <w:tc>
          <w:tcPr>
            <w:tcW w:w="7640" w:type="dxa"/>
            <w:shd w:val="pct10" w:color="FFFFFF" w:fill="auto"/>
            <w:tcMar>
              <w:top w:w="62" w:type="dxa"/>
              <w:left w:w="120" w:type="dxa"/>
              <w:bottom w:w="58" w:type="dxa"/>
              <w:right w:w="120" w:type="dxa"/>
            </w:tcMar>
          </w:tcPr>
          <w:p w14:paraId="1515FD0B" w14:textId="77777777" w:rsidR="00035FDD" w:rsidRPr="002F0B10" w:rsidRDefault="00564106">
            <w:pPr>
              <w:widowControl w:val="0"/>
              <w:spacing w:line="264" w:lineRule="auto"/>
              <w:jc w:val="center"/>
              <w:rPr>
                <w:rFonts w:ascii="Calibri" w:hAnsi="Calibri"/>
                <w:color w:val="000000"/>
                <w:sz w:val="20"/>
              </w:rPr>
            </w:pPr>
            <w:r w:rsidRPr="002F0B10">
              <w:rPr>
                <w:rFonts w:ascii="Calibri" w:hAnsi="Calibri"/>
                <w:b/>
                <w:i/>
                <w:color w:val="000000"/>
                <w:sz w:val="20"/>
              </w:rPr>
              <w:t xml:space="preserve"> CONDUCT - MENTAL HEALTH AND THREAT TO SELF</w:t>
            </w:r>
          </w:p>
          <w:p w14:paraId="07994CF7" w14:textId="77777777" w:rsidR="00035FDD" w:rsidRPr="002F0B10" w:rsidRDefault="00564106">
            <w:pPr>
              <w:widowControl w:val="0"/>
              <w:jc w:val="both"/>
              <w:rPr>
                <w:rFonts w:ascii="Calibri" w:hAnsi="Calibri"/>
                <w:color w:val="000000"/>
                <w:sz w:val="20"/>
              </w:rPr>
            </w:pPr>
            <w:r w:rsidRPr="002F0B10">
              <w:rPr>
                <w:rFonts w:ascii="Calibri" w:hAnsi="Calibri"/>
                <w:color w:val="000000"/>
                <w:sz w:val="20"/>
              </w:rPr>
              <w:t xml:space="preserve">What do you do about the confluence of mental health issues and misconduct among students on your campus? When, if ever, is ‘threat to self’ an appropriate basis for excluding a student from your campus? How do you best address mental health related misconduct? </w:t>
            </w:r>
            <w:bookmarkStart w:id="0" w:name="QuickMark_1"/>
            <w:bookmarkEnd w:id="0"/>
            <w:r w:rsidRPr="002F0B10">
              <w:rPr>
                <w:rFonts w:ascii="Calibri" w:hAnsi="Calibri"/>
                <w:color w:val="000000"/>
                <w:sz w:val="20"/>
              </w:rPr>
              <w:t>This session will help you navigate this particularly sensitive and challenging area.</w:t>
            </w:r>
          </w:p>
          <w:p w14:paraId="3705FB92" w14:textId="3FC6E89E" w:rsidR="00035FDD" w:rsidRPr="002F0B10" w:rsidRDefault="00564106">
            <w:pPr>
              <w:widowControl w:val="0"/>
              <w:spacing w:line="215" w:lineRule="auto"/>
              <w:jc w:val="center"/>
              <w:rPr>
                <w:rFonts w:ascii="Calibri" w:hAnsi="Calibri"/>
                <w:color w:val="000000"/>
                <w:sz w:val="20"/>
              </w:rPr>
            </w:pPr>
            <w:r w:rsidRPr="002F0B10">
              <w:rPr>
                <w:rFonts w:ascii="Calibri" w:hAnsi="Calibri"/>
                <w:b/>
                <w:i/>
                <w:color w:val="000000"/>
                <w:sz w:val="20"/>
              </w:rPr>
              <w:t xml:space="preserve">Paul Grossman, </w:t>
            </w:r>
            <w:r w:rsidR="00A01914">
              <w:rPr>
                <w:rFonts w:ascii="Calibri" w:hAnsi="Calibri"/>
                <w:b/>
                <w:i/>
                <w:color w:val="000000"/>
                <w:sz w:val="20"/>
              </w:rPr>
              <w:t>Jim Long</w:t>
            </w:r>
            <w:r w:rsidRPr="002F0B10">
              <w:rPr>
                <w:rFonts w:ascii="Calibri" w:hAnsi="Calibri"/>
                <w:b/>
                <w:i/>
                <w:color w:val="000000"/>
                <w:sz w:val="20"/>
              </w:rPr>
              <w:t xml:space="preserve">  </w:t>
            </w:r>
          </w:p>
        </w:tc>
      </w:tr>
      <w:tr w:rsidR="002F0B10" w14:paraId="599B02C7" w14:textId="77777777" w:rsidTr="00253339">
        <w:trPr>
          <w:cantSplit/>
          <w:trHeight w:val="877"/>
        </w:trPr>
        <w:tc>
          <w:tcPr>
            <w:tcW w:w="1349" w:type="dxa"/>
            <w:shd w:val="clear" w:color="auto" w:fill="auto"/>
            <w:tcMar>
              <w:top w:w="62" w:type="dxa"/>
              <w:left w:w="120" w:type="dxa"/>
              <w:bottom w:w="58" w:type="dxa"/>
              <w:right w:w="120" w:type="dxa"/>
            </w:tcMar>
            <w:vAlign w:val="center"/>
          </w:tcPr>
          <w:p w14:paraId="2FF105A9" w14:textId="10A3D683" w:rsidR="002F0B10" w:rsidRPr="008433EB" w:rsidRDefault="002F0B10" w:rsidP="002F0B10">
            <w:pPr>
              <w:widowControl w:val="0"/>
              <w:spacing w:line="264" w:lineRule="auto"/>
              <w:jc w:val="center"/>
              <w:rPr>
                <w:rFonts w:ascii="Calibri" w:hAnsi="Calibri"/>
                <w:color w:val="000000"/>
                <w:sz w:val="18"/>
                <w:szCs w:val="18"/>
              </w:rPr>
            </w:pPr>
            <w:r w:rsidRPr="008433EB">
              <w:rPr>
                <w:rFonts w:ascii="Calibri" w:hAnsi="Calibri"/>
                <w:b/>
                <w:color w:val="000000"/>
                <w:sz w:val="18"/>
                <w:szCs w:val="18"/>
              </w:rPr>
              <w:t>12</w:t>
            </w:r>
            <w:r>
              <w:rPr>
                <w:rFonts w:ascii="Calibri" w:hAnsi="Calibri"/>
                <w:b/>
                <w:color w:val="000000"/>
                <w:sz w:val="18"/>
                <w:szCs w:val="18"/>
              </w:rPr>
              <w:t>:00</w:t>
            </w:r>
            <w:r w:rsidRPr="008433EB">
              <w:rPr>
                <w:rFonts w:ascii="Calibri" w:hAnsi="Calibri"/>
                <w:b/>
                <w:color w:val="000000"/>
                <w:sz w:val="18"/>
                <w:szCs w:val="18"/>
              </w:rPr>
              <w:t xml:space="preserve"> - 1:00p</w:t>
            </w:r>
          </w:p>
        </w:tc>
        <w:tc>
          <w:tcPr>
            <w:tcW w:w="8911" w:type="dxa"/>
            <w:gridSpan w:val="2"/>
            <w:shd w:val="clear" w:color="auto" w:fill="E4BEFE"/>
            <w:tcMar>
              <w:top w:w="62" w:type="dxa"/>
              <w:left w:w="120" w:type="dxa"/>
              <w:bottom w:w="58" w:type="dxa"/>
              <w:right w:w="120" w:type="dxa"/>
            </w:tcMar>
            <w:vAlign w:val="center"/>
          </w:tcPr>
          <w:p w14:paraId="72AFB40B" w14:textId="78691DC8" w:rsidR="002F0B10" w:rsidRPr="002F0B10" w:rsidRDefault="002F0B10" w:rsidP="00441196">
            <w:pPr>
              <w:jc w:val="center"/>
              <w:rPr>
                <w:rFonts w:ascii="Calibri" w:hAnsi="Calibri" w:cs="Calibri"/>
                <w:b/>
                <w:sz w:val="20"/>
              </w:rPr>
            </w:pPr>
            <w:r w:rsidRPr="002F0B10">
              <w:rPr>
                <w:rFonts w:ascii="Calibri" w:hAnsi="Calibri" w:cs="Calibri"/>
                <w:b/>
                <w:sz w:val="20"/>
              </w:rPr>
              <w:t>Lunch - Hosted by Medical Education Development and International Consulting (MEDIC)</w:t>
            </w:r>
          </w:p>
        </w:tc>
      </w:tr>
      <w:tr w:rsidR="00997137" w14:paraId="4028202B" w14:textId="77777777" w:rsidTr="00AE7A3A">
        <w:trPr>
          <w:cantSplit/>
          <w:trHeight w:val="344"/>
        </w:trPr>
        <w:tc>
          <w:tcPr>
            <w:tcW w:w="1349" w:type="dxa"/>
            <w:vMerge w:val="restart"/>
            <w:shd w:val="clear" w:color="auto" w:fill="auto"/>
            <w:tcMar>
              <w:top w:w="62" w:type="dxa"/>
              <w:left w:w="120" w:type="dxa"/>
              <w:bottom w:w="58" w:type="dxa"/>
              <w:right w:w="120" w:type="dxa"/>
            </w:tcMar>
            <w:vAlign w:val="center"/>
          </w:tcPr>
          <w:p w14:paraId="291238E8" w14:textId="77777777" w:rsidR="00997137" w:rsidRPr="003F5FAB" w:rsidRDefault="00997137" w:rsidP="00997137">
            <w:pPr>
              <w:widowControl w:val="0"/>
              <w:jc w:val="center"/>
              <w:rPr>
                <w:rFonts w:ascii="Calibri" w:hAnsi="Calibri"/>
                <w:b/>
                <w:sz w:val="18"/>
                <w:szCs w:val="18"/>
              </w:rPr>
            </w:pPr>
            <w:r w:rsidRPr="003F5FAB">
              <w:rPr>
                <w:rFonts w:ascii="Calibri" w:hAnsi="Calibri"/>
                <w:b/>
                <w:sz w:val="18"/>
                <w:szCs w:val="18"/>
              </w:rPr>
              <w:t>1:00p - 2:00p</w:t>
            </w:r>
          </w:p>
          <w:p w14:paraId="3B1DD873" w14:textId="77777777" w:rsidR="00997137" w:rsidRPr="003F5FAB" w:rsidRDefault="00997137" w:rsidP="00997137">
            <w:pPr>
              <w:widowControl w:val="0"/>
              <w:jc w:val="center"/>
              <w:rPr>
                <w:rFonts w:ascii="Calibri" w:hAnsi="Calibri"/>
                <w:b/>
                <w:sz w:val="18"/>
                <w:szCs w:val="18"/>
              </w:rPr>
            </w:pPr>
          </w:p>
          <w:p w14:paraId="03058827" w14:textId="77777777" w:rsidR="00997137" w:rsidRPr="003F5FAB" w:rsidRDefault="00997137" w:rsidP="00997137">
            <w:pPr>
              <w:widowControl w:val="0"/>
              <w:jc w:val="center"/>
              <w:rPr>
                <w:rFonts w:ascii="Calibri" w:hAnsi="Calibri"/>
                <w:b/>
                <w:sz w:val="18"/>
                <w:szCs w:val="18"/>
              </w:rPr>
            </w:pPr>
            <w:r w:rsidRPr="003F5FAB">
              <w:rPr>
                <w:rFonts w:ascii="Calibri" w:hAnsi="Calibri"/>
                <w:b/>
                <w:sz w:val="18"/>
                <w:szCs w:val="18"/>
              </w:rPr>
              <w:t>( 1 PA CEU )</w:t>
            </w:r>
          </w:p>
          <w:p w14:paraId="5E79B6DA" w14:textId="77777777" w:rsidR="00997137" w:rsidRPr="003F5FAB" w:rsidRDefault="00997137" w:rsidP="00997137">
            <w:pPr>
              <w:widowControl w:val="0"/>
              <w:jc w:val="center"/>
              <w:rPr>
                <w:rFonts w:ascii="Calibri" w:hAnsi="Calibri"/>
                <w:color w:val="000000"/>
                <w:sz w:val="18"/>
                <w:szCs w:val="18"/>
              </w:rPr>
            </w:pPr>
          </w:p>
        </w:tc>
        <w:tc>
          <w:tcPr>
            <w:tcW w:w="1271" w:type="dxa"/>
            <w:shd w:val="clear" w:color="auto" w:fill="D9E2F3"/>
            <w:tcMar>
              <w:top w:w="62" w:type="dxa"/>
              <w:left w:w="120" w:type="dxa"/>
              <w:bottom w:w="58" w:type="dxa"/>
              <w:right w:w="120" w:type="dxa"/>
            </w:tcMar>
            <w:vAlign w:val="center"/>
          </w:tcPr>
          <w:p w14:paraId="462C3113" w14:textId="77777777" w:rsidR="00997137" w:rsidRPr="003F5FAB" w:rsidRDefault="00997137" w:rsidP="00E32277">
            <w:pPr>
              <w:widowControl w:val="0"/>
              <w:jc w:val="center"/>
              <w:rPr>
                <w:rFonts w:ascii="Calibri" w:hAnsi="Calibri"/>
                <w:b/>
                <w:sz w:val="16"/>
                <w:szCs w:val="16"/>
                <w:u w:val="single"/>
              </w:rPr>
            </w:pPr>
            <w:r w:rsidRPr="003F5FAB">
              <w:rPr>
                <w:rFonts w:ascii="Calibri" w:hAnsi="Calibri"/>
                <w:b/>
                <w:sz w:val="16"/>
                <w:szCs w:val="16"/>
                <w:u w:val="single"/>
              </w:rPr>
              <w:t>COMBINED:</w:t>
            </w:r>
          </w:p>
          <w:p w14:paraId="7E68B77C" w14:textId="60A8DD11" w:rsidR="00997137" w:rsidRPr="003F5FAB" w:rsidRDefault="00997137" w:rsidP="00E32277">
            <w:pPr>
              <w:widowControl w:val="0"/>
              <w:spacing w:line="264" w:lineRule="auto"/>
              <w:jc w:val="center"/>
              <w:rPr>
                <w:rFonts w:ascii="Calibri" w:hAnsi="Calibri"/>
                <w:b/>
                <w:color w:val="000000"/>
                <w:sz w:val="16"/>
                <w:szCs w:val="16"/>
              </w:rPr>
            </w:pPr>
            <w:r w:rsidRPr="003F5FAB">
              <w:rPr>
                <w:rFonts w:ascii="Calibri" w:hAnsi="Calibri"/>
                <w:b/>
                <w:sz w:val="16"/>
                <w:szCs w:val="16"/>
              </w:rPr>
              <w:t xml:space="preserve">ACCESS, SERVICES, &amp; DESIGN </w:t>
            </w:r>
            <w:r>
              <w:rPr>
                <w:rFonts w:ascii="Calibri" w:hAnsi="Calibri"/>
                <w:b/>
                <w:sz w:val="16"/>
                <w:szCs w:val="16"/>
              </w:rPr>
              <w:t>and</w:t>
            </w:r>
            <w:r w:rsidRPr="003F5FAB">
              <w:rPr>
                <w:rFonts w:ascii="Calibri" w:hAnsi="Calibri"/>
                <w:b/>
                <w:sz w:val="16"/>
                <w:szCs w:val="16"/>
              </w:rPr>
              <w:t xml:space="preserve"> </w:t>
            </w:r>
          </w:p>
        </w:tc>
        <w:tc>
          <w:tcPr>
            <w:tcW w:w="7640" w:type="dxa"/>
            <w:vMerge w:val="restart"/>
            <w:shd w:val="pct10" w:color="FFFFFF" w:fill="auto"/>
            <w:tcMar>
              <w:top w:w="62" w:type="dxa"/>
              <w:left w:w="120" w:type="dxa"/>
              <w:bottom w:w="58" w:type="dxa"/>
              <w:right w:w="120" w:type="dxa"/>
            </w:tcMar>
          </w:tcPr>
          <w:p w14:paraId="0E7E52CD" w14:textId="21763583" w:rsidR="00997137" w:rsidRPr="003F5FAB" w:rsidRDefault="00997137" w:rsidP="00441196">
            <w:pPr>
              <w:widowControl w:val="0"/>
              <w:tabs>
                <w:tab w:val="center" w:pos="10538"/>
              </w:tabs>
              <w:jc w:val="center"/>
              <w:rPr>
                <w:rFonts w:ascii="Calibri" w:hAnsi="Calibri"/>
                <w:i/>
                <w:color w:val="000000"/>
                <w:sz w:val="20"/>
              </w:rPr>
            </w:pPr>
            <w:r w:rsidRPr="003F5FAB">
              <w:rPr>
                <w:rFonts w:ascii="Calibri" w:hAnsi="Calibri"/>
                <w:b/>
                <w:i/>
                <w:color w:val="000000"/>
                <w:sz w:val="20"/>
              </w:rPr>
              <w:t>ISSUES IN CAMPUS PHYSICAL ACCESSIBILITY</w:t>
            </w:r>
            <w:r>
              <w:rPr>
                <w:rFonts w:ascii="Calibri" w:hAnsi="Calibri"/>
                <w:b/>
                <w:i/>
                <w:color w:val="000000"/>
                <w:sz w:val="20"/>
              </w:rPr>
              <w:t xml:space="preserve"> – Part 1</w:t>
            </w:r>
          </w:p>
          <w:p w14:paraId="1F3B2850" w14:textId="6C0FC67F" w:rsidR="00997137" w:rsidRPr="003F5FAB" w:rsidRDefault="00997137" w:rsidP="00E32277">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000000"/>
                <w:sz w:val="20"/>
              </w:rPr>
            </w:pPr>
            <w:r w:rsidRPr="003F5FAB">
              <w:rPr>
                <w:rFonts w:ascii="Calibri" w:hAnsi="Calibri"/>
                <w:color w:val="000000"/>
                <w:sz w:val="20"/>
              </w:rPr>
              <w:t>This session will discuss campus access from several perspectives including operations, existing facilities, temporary barriers, and alterations and mew construction. Examples will highlight common and not so common issues that are found on many campuses.</w:t>
            </w:r>
          </w:p>
          <w:p w14:paraId="12541EA3" w14:textId="2F049D3D" w:rsidR="00997137" w:rsidRPr="003F5FAB" w:rsidRDefault="00997137" w:rsidP="00E32277">
            <w:pPr>
              <w:widowControl w:val="0"/>
              <w:spacing w:line="264" w:lineRule="auto"/>
              <w:jc w:val="center"/>
              <w:rPr>
                <w:rFonts w:ascii="Calibri" w:hAnsi="Calibri"/>
                <w:b/>
                <w:i/>
                <w:color w:val="000000"/>
                <w:sz w:val="20"/>
              </w:rPr>
            </w:pPr>
            <w:r w:rsidRPr="003F5FAB">
              <w:rPr>
                <w:rFonts w:ascii="Calibri" w:hAnsi="Calibri"/>
                <w:b/>
                <w:i/>
                <w:color w:val="000000"/>
                <w:sz w:val="20"/>
              </w:rPr>
              <w:t xml:space="preserve">Jim Bostrom, Jim Terry, </w:t>
            </w:r>
            <w:r w:rsidR="00A01914">
              <w:rPr>
                <w:rFonts w:ascii="Calibri" w:hAnsi="Calibri"/>
                <w:b/>
                <w:i/>
                <w:color w:val="000000"/>
                <w:sz w:val="20"/>
              </w:rPr>
              <w:t>Jim Long</w:t>
            </w:r>
            <w:bookmarkStart w:id="1" w:name="_GoBack"/>
            <w:bookmarkEnd w:id="1"/>
            <w:r w:rsidRPr="003F5FAB">
              <w:rPr>
                <w:rFonts w:ascii="Calibri" w:hAnsi="Calibri"/>
                <w:b/>
                <w:i/>
                <w:color w:val="000000"/>
                <w:sz w:val="20"/>
              </w:rPr>
              <w:t xml:space="preserve"> </w:t>
            </w:r>
          </w:p>
        </w:tc>
      </w:tr>
      <w:tr w:rsidR="00997137" w14:paraId="511BC0E8" w14:textId="77777777" w:rsidTr="00AE7A3A">
        <w:trPr>
          <w:cantSplit/>
          <w:trHeight w:val="343"/>
        </w:trPr>
        <w:tc>
          <w:tcPr>
            <w:tcW w:w="1349" w:type="dxa"/>
            <w:vMerge/>
            <w:shd w:val="clear" w:color="auto" w:fill="auto"/>
            <w:tcMar>
              <w:top w:w="62" w:type="dxa"/>
              <w:left w:w="120" w:type="dxa"/>
              <w:bottom w:w="58" w:type="dxa"/>
              <w:right w:w="120" w:type="dxa"/>
            </w:tcMar>
          </w:tcPr>
          <w:p w14:paraId="5351F51D" w14:textId="77777777" w:rsidR="00997137" w:rsidRPr="003F5FAB" w:rsidRDefault="00997137" w:rsidP="00E32277">
            <w:pPr>
              <w:widowControl w:val="0"/>
              <w:jc w:val="center"/>
              <w:rPr>
                <w:rFonts w:ascii="Calibri" w:hAnsi="Calibri"/>
                <w:b/>
                <w:sz w:val="18"/>
                <w:szCs w:val="18"/>
              </w:rPr>
            </w:pPr>
          </w:p>
        </w:tc>
        <w:tc>
          <w:tcPr>
            <w:tcW w:w="1271" w:type="dxa"/>
            <w:shd w:val="clear" w:color="auto" w:fill="FFBB6A"/>
            <w:tcMar>
              <w:top w:w="62" w:type="dxa"/>
              <w:left w:w="120" w:type="dxa"/>
              <w:bottom w:w="58" w:type="dxa"/>
              <w:right w:w="120" w:type="dxa"/>
            </w:tcMar>
            <w:vAlign w:val="center"/>
          </w:tcPr>
          <w:p w14:paraId="0A3537B9" w14:textId="791711F4" w:rsidR="00997137" w:rsidRPr="003F5FAB" w:rsidRDefault="00997137" w:rsidP="00E32277">
            <w:pPr>
              <w:widowControl w:val="0"/>
              <w:jc w:val="center"/>
              <w:rPr>
                <w:rFonts w:ascii="Calibri" w:hAnsi="Calibri"/>
                <w:b/>
                <w:sz w:val="16"/>
                <w:szCs w:val="16"/>
                <w:u w:val="single"/>
              </w:rPr>
            </w:pPr>
            <w:r w:rsidRPr="003F5FAB">
              <w:rPr>
                <w:rFonts w:ascii="Calibri" w:hAnsi="Calibri"/>
                <w:b/>
                <w:sz w:val="16"/>
                <w:szCs w:val="16"/>
              </w:rPr>
              <w:t>HIGHER EDUCATION</w:t>
            </w:r>
          </w:p>
        </w:tc>
        <w:tc>
          <w:tcPr>
            <w:tcW w:w="7640" w:type="dxa"/>
            <w:vMerge/>
            <w:shd w:val="pct10" w:color="FFFFFF" w:fill="auto"/>
            <w:tcMar>
              <w:top w:w="62" w:type="dxa"/>
              <w:left w:w="120" w:type="dxa"/>
              <w:bottom w:w="58" w:type="dxa"/>
              <w:right w:w="120" w:type="dxa"/>
            </w:tcMar>
          </w:tcPr>
          <w:p w14:paraId="36A7740C" w14:textId="77777777" w:rsidR="00997137" w:rsidRPr="003F5FAB" w:rsidRDefault="00997137" w:rsidP="00441196">
            <w:pPr>
              <w:widowControl w:val="0"/>
              <w:tabs>
                <w:tab w:val="center" w:pos="10538"/>
              </w:tabs>
              <w:jc w:val="center"/>
              <w:rPr>
                <w:rFonts w:ascii="Calibri" w:hAnsi="Calibri"/>
                <w:b/>
                <w:i/>
                <w:color w:val="000000"/>
                <w:sz w:val="20"/>
              </w:rPr>
            </w:pPr>
          </w:p>
        </w:tc>
      </w:tr>
      <w:tr w:rsidR="00997137" w14:paraId="2A56A532" w14:textId="77777777" w:rsidTr="00AE7A3A">
        <w:trPr>
          <w:cantSplit/>
          <w:trHeight w:val="576"/>
        </w:trPr>
        <w:tc>
          <w:tcPr>
            <w:tcW w:w="1349" w:type="dxa"/>
            <w:vMerge/>
            <w:shd w:val="clear" w:color="auto" w:fill="auto"/>
            <w:tcMar>
              <w:top w:w="62" w:type="dxa"/>
              <w:left w:w="120" w:type="dxa"/>
              <w:bottom w:w="58" w:type="dxa"/>
              <w:right w:w="120" w:type="dxa"/>
            </w:tcMar>
          </w:tcPr>
          <w:p w14:paraId="388CE80A" w14:textId="77777777" w:rsidR="00997137" w:rsidRPr="003F5FAB" w:rsidRDefault="00997137" w:rsidP="00E32277">
            <w:pPr>
              <w:widowControl w:val="0"/>
              <w:spacing w:line="264" w:lineRule="auto"/>
              <w:jc w:val="center"/>
              <w:rPr>
                <w:rFonts w:ascii="Calibri" w:hAnsi="Calibri"/>
                <w:color w:val="000000"/>
                <w:sz w:val="18"/>
                <w:szCs w:val="18"/>
              </w:rPr>
            </w:pPr>
          </w:p>
        </w:tc>
        <w:tc>
          <w:tcPr>
            <w:tcW w:w="1271" w:type="dxa"/>
            <w:shd w:val="clear" w:color="auto" w:fill="FFF733"/>
            <w:tcMar>
              <w:top w:w="62" w:type="dxa"/>
              <w:left w:w="120" w:type="dxa"/>
              <w:bottom w:w="58" w:type="dxa"/>
              <w:right w:w="120" w:type="dxa"/>
            </w:tcMar>
            <w:vAlign w:val="center"/>
          </w:tcPr>
          <w:p w14:paraId="10AEAA2B" w14:textId="2B640791" w:rsidR="00997137" w:rsidRPr="003F5FAB" w:rsidRDefault="00997137" w:rsidP="00E32277">
            <w:pPr>
              <w:widowControl w:val="0"/>
              <w:spacing w:line="264" w:lineRule="auto"/>
              <w:jc w:val="center"/>
              <w:rPr>
                <w:rFonts w:ascii="Calibri" w:hAnsi="Calibri"/>
                <w:b/>
                <w:color w:val="000000"/>
                <w:sz w:val="16"/>
                <w:szCs w:val="16"/>
              </w:rPr>
            </w:pPr>
            <w:r w:rsidRPr="003F5FAB">
              <w:rPr>
                <w:rFonts w:ascii="Calibri" w:hAnsi="Calibri"/>
                <w:b/>
                <w:color w:val="000000"/>
                <w:sz w:val="16"/>
                <w:szCs w:val="16"/>
              </w:rPr>
              <w:t>EMPLOYMENT</w:t>
            </w:r>
          </w:p>
        </w:tc>
        <w:tc>
          <w:tcPr>
            <w:tcW w:w="7640" w:type="dxa"/>
            <w:shd w:val="pct10" w:color="FFFFFF" w:fill="auto"/>
            <w:tcMar>
              <w:top w:w="62" w:type="dxa"/>
              <w:left w:w="120" w:type="dxa"/>
              <w:bottom w:w="58" w:type="dxa"/>
              <w:right w:w="120" w:type="dxa"/>
            </w:tcMar>
          </w:tcPr>
          <w:p w14:paraId="37831C72" w14:textId="77777777" w:rsidR="00997137" w:rsidRPr="003F5FAB" w:rsidRDefault="00997137" w:rsidP="00E32277">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olor w:val="000000"/>
                <w:sz w:val="20"/>
              </w:rPr>
            </w:pPr>
            <w:r w:rsidRPr="003F5FAB">
              <w:rPr>
                <w:rFonts w:ascii="Calibri" w:hAnsi="Calibri"/>
                <w:b/>
                <w:i/>
                <w:color w:val="000000"/>
                <w:sz w:val="20"/>
              </w:rPr>
              <w:t>UNDUE HARDSHIP IN THE REAL WORLD</w:t>
            </w:r>
          </w:p>
          <w:p w14:paraId="3BE701EE" w14:textId="77777777" w:rsidR="00997137" w:rsidRPr="003F5FAB" w:rsidRDefault="00997137" w:rsidP="00E32277">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olor w:val="000000"/>
                <w:sz w:val="20"/>
              </w:rPr>
            </w:pPr>
            <w:r w:rsidRPr="003F5FAB">
              <w:rPr>
                <w:rFonts w:ascii="Calibri" w:hAnsi="Calibri"/>
                <w:color w:val="000000"/>
                <w:sz w:val="20"/>
              </w:rPr>
              <w:t>The oft-misunderstood principle of undue hardship in the employment setting will be highlighted in this session with case law and case studies.</w:t>
            </w:r>
          </w:p>
          <w:p w14:paraId="2841CA00" w14:textId="77777777" w:rsidR="00997137" w:rsidRPr="003F5FAB" w:rsidRDefault="00997137" w:rsidP="00E32277">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i/>
                <w:color w:val="000000"/>
                <w:sz w:val="20"/>
              </w:rPr>
            </w:pPr>
          </w:p>
          <w:p w14:paraId="17C2E1A1" w14:textId="7EEF20DC" w:rsidR="00997137" w:rsidRPr="003F5FAB" w:rsidRDefault="00997137" w:rsidP="00E32277">
            <w:pPr>
              <w:widowControl w:val="0"/>
              <w:spacing w:line="264" w:lineRule="auto"/>
              <w:jc w:val="center"/>
              <w:rPr>
                <w:rFonts w:ascii="Calibri" w:hAnsi="Calibri"/>
                <w:b/>
                <w:i/>
                <w:color w:val="000000"/>
                <w:sz w:val="20"/>
              </w:rPr>
            </w:pPr>
            <w:r w:rsidRPr="003F5FAB">
              <w:rPr>
                <w:rFonts w:ascii="Calibri" w:hAnsi="Calibri"/>
                <w:b/>
                <w:i/>
                <w:color w:val="000000"/>
                <w:sz w:val="20"/>
              </w:rPr>
              <w:t xml:space="preserve">Janel Bravo, Brian Nelson, Mary Jo O’Neill, Angela </w:t>
            </w:r>
            <w:proofErr w:type="spellStart"/>
            <w:r w:rsidRPr="003F5FAB">
              <w:rPr>
                <w:rFonts w:ascii="Calibri" w:hAnsi="Calibri"/>
                <w:b/>
                <w:i/>
                <w:color w:val="000000"/>
                <w:sz w:val="20"/>
              </w:rPr>
              <w:t>Sisney</w:t>
            </w:r>
            <w:proofErr w:type="spellEnd"/>
          </w:p>
        </w:tc>
      </w:tr>
    </w:tbl>
    <w:p w14:paraId="2E61E2F3" w14:textId="77777777" w:rsidR="00997137" w:rsidRPr="003F5FAB" w:rsidRDefault="00997137" w:rsidP="00F3516C">
      <w:pPr>
        <w:widowControl w:val="0"/>
        <w:spacing w:line="264" w:lineRule="auto"/>
        <w:jc w:val="center"/>
        <w:rPr>
          <w:rFonts w:ascii="Calibri" w:hAnsi="Calibri"/>
          <w:color w:val="000000"/>
          <w:sz w:val="18"/>
          <w:szCs w:val="18"/>
        </w:rPr>
      </w:pPr>
    </w:p>
    <w:p w14:paraId="18BDB6D5" w14:textId="0AC498F8" w:rsidR="00997137" w:rsidRPr="00997137" w:rsidRDefault="00997137" w:rsidP="00997137">
      <w:pPr>
        <w:widowControl w:val="0"/>
        <w:spacing w:line="312" w:lineRule="auto"/>
        <w:jc w:val="center"/>
        <w:rPr>
          <w:rFonts w:ascii="Calibri" w:hAnsi="Calibri" w:cs="Calibri"/>
          <w:szCs w:val="24"/>
        </w:rPr>
      </w:pPr>
      <w:r w:rsidRPr="008433EB">
        <w:rPr>
          <w:rFonts w:ascii="Calibri" w:hAnsi="Calibri" w:cs="Calibri"/>
          <w:position w:val="-3"/>
          <w:szCs w:val="24"/>
        </w:rPr>
        <w:lastRenderedPageBreak/>
        <w:fldChar w:fldCharType="begin"/>
      </w:r>
      <w:r w:rsidRPr="008433EB">
        <w:rPr>
          <w:rFonts w:ascii="Calibri" w:hAnsi="Calibri" w:cs="Calibri"/>
          <w:szCs w:val="24"/>
        </w:rPr>
        <w:instrText xml:space="preserve"> SEQ CHAPTER \h \r 1</w:instrText>
      </w:r>
      <w:r w:rsidRPr="008433EB">
        <w:rPr>
          <w:rFonts w:ascii="Calibri" w:hAnsi="Calibri" w:cs="Calibri"/>
          <w:szCs w:val="24"/>
        </w:rPr>
        <w:fldChar w:fldCharType="end"/>
      </w:r>
      <w:r w:rsidRPr="008433EB">
        <w:rPr>
          <w:rFonts w:ascii="Calibri" w:hAnsi="Calibri" w:cs="Calibri"/>
          <w:b/>
          <w:i/>
          <w:szCs w:val="24"/>
        </w:rPr>
        <w:t>Day Four - Thursday, October 24, 2019 - Concurrent Workshops</w:t>
      </w:r>
    </w:p>
    <w:tbl>
      <w:tblPr>
        <w:tblW w:w="10260"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82" w:type="dxa"/>
          <w:right w:w="82" w:type="dxa"/>
        </w:tblCellMar>
        <w:tblLook w:val="0000" w:firstRow="0" w:lastRow="0" w:firstColumn="0" w:lastColumn="0" w:noHBand="0" w:noVBand="0"/>
      </w:tblPr>
      <w:tblGrid>
        <w:gridCol w:w="1349"/>
        <w:gridCol w:w="1296"/>
        <w:gridCol w:w="7615"/>
      </w:tblGrid>
      <w:tr w:rsidR="00F3516C" w14:paraId="3ECEABE8" w14:textId="77777777" w:rsidTr="00AE7A3A">
        <w:trPr>
          <w:cantSplit/>
          <w:trHeight w:val="432"/>
        </w:trPr>
        <w:tc>
          <w:tcPr>
            <w:tcW w:w="1349" w:type="dxa"/>
            <w:shd w:val="clear" w:color="auto" w:fill="auto"/>
            <w:tcMar>
              <w:top w:w="62" w:type="dxa"/>
              <w:left w:w="120" w:type="dxa"/>
              <w:bottom w:w="58" w:type="dxa"/>
              <w:right w:w="120" w:type="dxa"/>
            </w:tcMar>
            <w:vAlign w:val="center"/>
          </w:tcPr>
          <w:p w14:paraId="45572EFB" w14:textId="5303573B" w:rsidR="00F3516C" w:rsidRPr="00997137" w:rsidRDefault="00997137" w:rsidP="00F3516C">
            <w:pPr>
              <w:widowControl w:val="0"/>
              <w:spacing w:line="264" w:lineRule="auto"/>
              <w:jc w:val="center"/>
              <w:rPr>
                <w:rFonts w:ascii="Calibri" w:hAnsi="Calibri"/>
                <w:b/>
                <w:color w:val="000000"/>
                <w:sz w:val="18"/>
                <w:szCs w:val="18"/>
              </w:rPr>
            </w:pPr>
            <w:r w:rsidRPr="00997137">
              <w:rPr>
                <w:rFonts w:ascii="Calibri" w:hAnsi="Calibri"/>
                <w:b/>
                <w:color w:val="000000"/>
                <w:sz w:val="18"/>
                <w:szCs w:val="18"/>
              </w:rPr>
              <w:t>2:00 – 2:15p</w:t>
            </w:r>
          </w:p>
        </w:tc>
        <w:tc>
          <w:tcPr>
            <w:tcW w:w="1296" w:type="dxa"/>
            <w:tcBorders>
              <w:bottom w:val="single" w:sz="12" w:space="0" w:color="auto"/>
            </w:tcBorders>
            <w:shd w:val="clear" w:color="auto" w:fill="auto"/>
            <w:tcMar>
              <w:top w:w="62" w:type="dxa"/>
              <w:left w:w="120" w:type="dxa"/>
              <w:bottom w:w="58" w:type="dxa"/>
              <w:right w:w="120" w:type="dxa"/>
            </w:tcMar>
            <w:vAlign w:val="center"/>
          </w:tcPr>
          <w:p w14:paraId="3CB21E6A" w14:textId="77777777" w:rsidR="00F3516C" w:rsidRPr="001E6070" w:rsidRDefault="00F3516C" w:rsidP="00F3516C">
            <w:pPr>
              <w:widowControl w:val="0"/>
              <w:spacing w:line="264" w:lineRule="auto"/>
              <w:jc w:val="center"/>
              <w:rPr>
                <w:rFonts w:ascii="Calibri" w:hAnsi="Calibri"/>
                <w:b/>
                <w:color w:val="000000"/>
                <w:sz w:val="16"/>
                <w:szCs w:val="16"/>
              </w:rPr>
            </w:pPr>
          </w:p>
        </w:tc>
        <w:tc>
          <w:tcPr>
            <w:tcW w:w="7615" w:type="dxa"/>
            <w:shd w:val="pct10" w:color="FFFFFF" w:fill="auto"/>
            <w:tcMar>
              <w:top w:w="62" w:type="dxa"/>
              <w:left w:w="120" w:type="dxa"/>
              <w:bottom w:w="58" w:type="dxa"/>
              <w:right w:w="120" w:type="dxa"/>
            </w:tcMar>
            <w:vAlign w:val="center"/>
          </w:tcPr>
          <w:p w14:paraId="18458A13" w14:textId="628F326D" w:rsidR="00F3516C" w:rsidRPr="003F5FAB" w:rsidRDefault="00E32277" w:rsidP="00F3516C">
            <w:pPr>
              <w:widowControl w:val="0"/>
              <w:spacing w:line="264" w:lineRule="auto"/>
              <w:jc w:val="center"/>
              <w:rPr>
                <w:rFonts w:ascii="Calibri" w:hAnsi="Calibri"/>
                <w:b/>
                <w:i/>
                <w:color w:val="000000"/>
                <w:sz w:val="20"/>
              </w:rPr>
            </w:pPr>
            <w:r w:rsidRPr="003F5FAB">
              <w:rPr>
                <w:rFonts w:ascii="Calibri" w:hAnsi="Calibri"/>
                <w:b/>
                <w:i/>
                <w:color w:val="000000"/>
                <w:sz w:val="20"/>
              </w:rPr>
              <w:t>BREAK</w:t>
            </w:r>
          </w:p>
        </w:tc>
      </w:tr>
      <w:tr w:rsidR="00997137" w14:paraId="552F1FE6" w14:textId="77777777" w:rsidTr="00AE7A3A">
        <w:trPr>
          <w:cantSplit/>
          <w:trHeight w:val="693"/>
        </w:trPr>
        <w:tc>
          <w:tcPr>
            <w:tcW w:w="1349" w:type="dxa"/>
            <w:vMerge w:val="restart"/>
            <w:tcBorders>
              <w:right w:val="single" w:sz="12" w:space="0" w:color="auto"/>
            </w:tcBorders>
            <w:shd w:val="clear" w:color="auto" w:fill="auto"/>
            <w:tcMar>
              <w:top w:w="62" w:type="dxa"/>
              <w:left w:w="120" w:type="dxa"/>
              <w:bottom w:w="58" w:type="dxa"/>
              <w:right w:w="120" w:type="dxa"/>
            </w:tcMar>
            <w:vAlign w:val="center"/>
          </w:tcPr>
          <w:p w14:paraId="01A35056" w14:textId="496E29F6" w:rsidR="00997137" w:rsidRPr="003F5FAB" w:rsidRDefault="00997137" w:rsidP="002D2F5D">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b/>
                <w:color w:val="000000"/>
                <w:sz w:val="18"/>
                <w:szCs w:val="18"/>
              </w:rPr>
            </w:pPr>
            <w:r w:rsidRPr="003F5FAB">
              <w:rPr>
                <w:rFonts w:ascii="Calibri" w:hAnsi="Calibri"/>
                <w:b/>
                <w:color w:val="FFFFFF"/>
                <w:sz w:val="18"/>
                <w:szCs w:val="18"/>
              </w:rPr>
              <w:t>10</w:t>
            </w:r>
            <w:r w:rsidRPr="003F5FAB">
              <w:rPr>
                <w:rFonts w:ascii="Calibri" w:hAnsi="Calibri"/>
                <w:b/>
                <w:color w:val="000000"/>
                <w:spacing w:val="-3"/>
                <w:sz w:val="18"/>
                <w:szCs w:val="18"/>
              </w:rPr>
              <w:t>2:15 - 3:15p</w:t>
            </w:r>
          </w:p>
          <w:p w14:paraId="714DB447" w14:textId="77777777" w:rsidR="00997137" w:rsidRPr="003F5FAB" w:rsidRDefault="00997137" w:rsidP="002D2F5D">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b/>
                <w:color w:val="000000"/>
                <w:sz w:val="18"/>
                <w:szCs w:val="18"/>
              </w:rPr>
            </w:pPr>
          </w:p>
          <w:p w14:paraId="491DEFB6" w14:textId="3D51D6D2" w:rsidR="00997137" w:rsidRPr="003F5FAB" w:rsidRDefault="00997137" w:rsidP="002D2F5D">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color w:val="000000"/>
                <w:sz w:val="18"/>
                <w:szCs w:val="18"/>
              </w:rPr>
            </w:pPr>
            <w:r w:rsidRPr="003F5FAB">
              <w:rPr>
                <w:rFonts w:ascii="Calibri" w:hAnsi="Calibri"/>
                <w:b/>
                <w:color w:val="000000"/>
                <w:sz w:val="18"/>
                <w:szCs w:val="18"/>
              </w:rPr>
              <w:t>(1 PA CEU)</w:t>
            </w:r>
          </w:p>
        </w:tc>
        <w:tc>
          <w:tcPr>
            <w:tcW w:w="1296" w:type="dxa"/>
            <w:tcBorders>
              <w:top w:val="single" w:sz="12" w:space="0" w:color="auto"/>
              <w:left w:val="single" w:sz="12" w:space="0" w:color="auto"/>
              <w:bottom w:val="single" w:sz="6" w:space="0" w:color="auto"/>
              <w:right w:val="single" w:sz="12" w:space="0" w:color="auto"/>
            </w:tcBorders>
            <w:shd w:val="clear" w:color="auto" w:fill="D9E2F3"/>
            <w:tcMar>
              <w:top w:w="62" w:type="dxa"/>
              <w:left w:w="120" w:type="dxa"/>
              <w:bottom w:w="58" w:type="dxa"/>
              <w:right w:w="120" w:type="dxa"/>
            </w:tcMar>
            <w:vAlign w:val="center"/>
          </w:tcPr>
          <w:p w14:paraId="4627D5C2" w14:textId="77777777" w:rsidR="00997137" w:rsidRPr="002D2F5D" w:rsidRDefault="00997137" w:rsidP="00E32277">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color w:val="000000"/>
                <w:sz w:val="16"/>
                <w:szCs w:val="16"/>
                <w:u w:val="single"/>
              </w:rPr>
            </w:pPr>
            <w:r w:rsidRPr="002D2F5D">
              <w:rPr>
                <w:rFonts w:ascii="Calibri" w:hAnsi="Calibri"/>
                <w:b/>
                <w:color w:val="000000"/>
                <w:sz w:val="16"/>
                <w:szCs w:val="16"/>
                <w:u w:val="single"/>
              </w:rPr>
              <w:t>COMBINED:</w:t>
            </w:r>
          </w:p>
          <w:p w14:paraId="1C8200E5" w14:textId="7479B5B7" w:rsidR="00997137" w:rsidRPr="002D2F5D" w:rsidRDefault="00997137" w:rsidP="00E32277">
            <w:pPr>
              <w:widowControl w:val="0"/>
              <w:spacing w:line="264" w:lineRule="auto"/>
              <w:jc w:val="center"/>
              <w:rPr>
                <w:rFonts w:ascii="Calibri" w:hAnsi="Calibri"/>
                <w:b/>
                <w:color w:val="000000"/>
                <w:sz w:val="16"/>
                <w:szCs w:val="16"/>
              </w:rPr>
            </w:pPr>
            <w:r w:rsidRPr="002D2F5D">
              <w:rPr>
                <w:rFonts w:ascii="Calibri" w:hAnsi="Calibri"/>
                <w:b/>
                <w:color w:val="000000"/>
                <w:sz w:val="16"/>
                <w:szCs w:val="16"/>
              </w:rPr>
              <w:t xml:space="preserve">ACCESS, SERVICES, &amp; DESIGN and </w:t>
            </w:r>
          </w:p>
        </w:tc>
        <w:tc>
          <w:tcPr>
            <w:tcW w:w="7615" w:type="dxa"/>
            <w:vMerge w:val="restart"/>
            <w:tcBorders>
              <w:left w:val="single" w:sz="12" w:space="0" w:color="auto"/>
            </w:tcBorders>
            <w:shd w:val="pct10" w:color="FFFFFF" w:fill="auto"/>
            <w:tcMar>
              <w:top w:w="62" w:type="dxa"/>
              <w:left w:w="120" w:type="dxa"/>
              <w:bottom w:w="58" w:type="dxa"/>
              <w:right w:w="120" w:type="dxa"/>
            </w:tcMar>
            <w:vAlign w:val="center"/>
          </w:tcPr>
          <w:p w14:paraId="5B8D371E" w14:textId="32C46B85" w:rsidR="00997137" w:rsidRPr="00253339" w:rsidRDefault="00997137" w:rsidP="00253339">
            <w:pPr>
              <w:widowControl w:val="0"/>
              <w:tabs>
                <w:tab w:val="center" w:pos="10538"/>
              </w:tabs>
              <w:jc w:val="center"/>
              <w:rPr>
                <w:rFonts w:ascii="Calibri" w:hAnsi="Calibri"/>
                <w:i/>
                <w:color w:val="000000"/>
                <w:sz w:val="20"/>
              </w:rPr>
            </w:pPr>
            <w:r w:rsidRPr="00253339">
              <w:rPr>
                <w:rFonts w:ascii="Calibri" w:hAnsi="Calibri"/>
                <w:b/>
                <w:i/>
                <w:color w:val="000000"/>
                <w:sz w:val="20"/>
              </w:rPr>
              <w:t>ISSUES IN CAMPUS PHYSICAL ACCESSIBILITY – Part 2</w:t>
            </w:r>
          </w:p>
          <w:p w14:paraId="31C2BAFE" w14:textId="5514D3BE" w:rsidR="00997137" w:rsidRPr="00253339" w:rsidRDefault="00997137" w:rsidP="00253339">
            <w:pPr>
              <w:pStyle w:val="Heading2"/>
              <w:rPr>
                <w:rFonts w:ascii="Calibri" w:hAnsi="Calibri"/>
                <w:color w:val="000000"/>
                <w:sz w:val="20"/>
                <w:szCs w:val="20"/>
              </w:rPr>
            </w:pPr>
            <w:r w:rsidRPr="00253339">
              <w:rPr>
                <w:rFonts w:ascii="Calibri" w:hAnsi="Calibri" w:cs="Calibri"/>
                <w:b w:val="0"/>
                <w:caps w:val="0"/>
                <w:sz w:val="20"/>
                <w:szCs w:val="20"/>
              </w:rPr>
              <w:t xml:space="preserve">This session continues the discussion of campus accessibility, </w:t>
            </w:r>
            <w:r w:rsidRPr="00253339">
              <w:rPr>
                <w:rFonts w:ascii="Calibri" w:hAnsi="Calibri" w:cs="Calibri"/>
                <w:b w:val="0"/>
                <w:caps w:val="0"/>
                <w:sz w:val="20"/>
                <w:szCs w:val="20"/>
              </w:rPr>
              <w:br/>
              <w:t>including campus housing…</w:t>
            </w:r>
          </w:p>
          <w:p w14:paraId="42691A9F" w14:textId="168C7DD7" w:rsidR="00997137" w:rsidRPr="00253339" w:rsidRDefault="00997137" w:rsidP="00253339">
            <w:pPr>
              <w:widowControl w:val="0"/>
              <w:spacing w:line="264" w:lineRule="auto"/>
              <w:jc w:val="center"/>
              <w:rPr>
                <w:rFonts w:ascii="Calibri" w:hAnsi="Calibri"/>
                <w:b/>
                <w:i/>
                <w:color w:val="000000"/>
                <w:sz w:val="20"/>
              </w:rPr>
            </w:pPr>
            <w:r w:rsidRPr="00253339">
              <w:rPr>
                <w:rFonts w:ascii="Calibri" w:hAnsi="Calibri"/>
                <w:b/>
                <w:i/>
                <w:color w:val="000000"/>
                <w:sz w:val="20"/>
              </w:rPr>
              <w:t>Jim Bostrom, Jim Terry, Jim Long</w:t>
            </w:r>
          </w:p>
        </w:tc>
      </w:tr>
      <w:tr w:rsidR="00997137" w14:paraId="79C19E64" w14:textId="77777777" w:rsidTr="00AE7A3A">
        <w:trPr>
          <w:cantSplit/>
          <w:trHeight w:val="692"/>
        </w:trPr>
        <w:tc>
          <w:tcPr>
            <w:tcW w:w="1349" w:type="dxa"/>
            <w:vMerge/>
            <w:tcBorders>
              <w:right w:val="single" w:sz="12" w:space="0" w:color="auto"/>
            </w:tcBorders>
            <w:shd w:val="clear" w:color="auto" w:fill="auto"/>
            <w:tcMar>
              <w:top w:w="62" w:type="dxa"/>
              <w:left w:w="120" w:type="dxa"/>
              <w:bottom w:w="58" w:type="dxa"/>
              <w:right w:w="120" w:type="dxa"/>
            </w:tcMar>
            <w:vAlign w:val="center"/>
          </w:tcPr>
          <w:p w14:paraId="0275CC18" w14:textId="77777777" w:rsidR="00997137" w:rsidRPr="003F5FAB" w:rsidRDefault="00997137" w:rsidP="00E32277">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b/>
                <w:color w:val="FFFFFF"/>
                <w:sz w:val="18"/>
                <w:szCs w:val="18"/>
              </w:rPr>
            </w:pPr>
          </w:p>
        </w:tc>
        <w:tc>
          <w:tcPr>
            <w:tcW w:w="1296" w:type="dxa"/>
            <w:tcBorders>
              <w:top w:val="single" w:sz="6" w:space="0" w:color="auto"/>
              <w:left w:val="single" w:sz="12" w:space="0" w:color="auto"/>
              <w:bottom w:val="single" w:sz="12" w:space="0" w:color="auto"/>
              <w:right w:val="single" w:sz="12" w:space="0" w:color="auto"/>
            </w:tcBorders>
            <w:shd w:val="clear" w:color="auto" w:fill="FFBB6A"/>
            <w:tcMar>
              <w:top w:w="62" w:type="dxa"/>
              <w:left w:w="120" w:type="dxa"/>
              <w:bottom w:w="58" w:type="dxa"/>
              <w:right w:w="120" w:type="dxa"/>
            </w:tcMar>
            <w:vAlign w:val="center"/>
          </w:tcPr>
          <w:p w14:paraId="7C2361E6" w14:textId="11DC9863" w:rsidR="00997137" w:rsidRPr="002D2F5D" w:rsidRDefault="00997137" w:rsidP="00E32277">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color w:val="000000"/>
                <w:sz w:val="16"/>
                <w:szCs w:val="16"/>
                <w:u w:val="single"/>
              </w:rPr>
            </w:pPr>
            <w:r w:rsidRPr="002D2F5D">
              <w:rPr>
                <w:rFonts w:ascii="Calibri" w:hAnsi="Calibri"/>
                <w:b/>
                <w:color w:val="000000"/>
                <w:sz w:val="16"/>
                <w:szCs w:val="16"/>
              </w:rPr>
              <w:t>HIGHER EDUCATION</w:t>
            </w:r>
          </w:p>
        </w:tc>
        <w:tc>
          <w:tcPr>
            <w:tcW w:w="7615" w:type="dxa"/>
            <w:vMerge/>
            <w:tcBorders>
              <w:left w:val="single" w:sz="12" w:space="0" w:color="auto"/>
            </w:tcBorders>
            <w:shd w:val="pct10" w:color="FFFFFF" w:fill="auto"/>
            <w:tcMar>
              <w:top w:w="62" w:type="dxa"/>
              <w:left w:w="120" w:type="dxa"/>
              <w:bottom w:w="58" w:type="dxa"/>
              <w:right w:w="120" w:type="dxa"/>
            </w:tcMar>
          </w:tcPr>
          <w:p w14:paraId="746FA2B3" w14:textId="77777777" w:rsidR="00997137" w:rsidRPr="00253339" w:rsidRDefault="00997137" w:rsidP="007B0F8B">
            <w:pPr>
              <w:widowControl w:val="0"/>
              <w:tabs>
                <w:tab w:val="center" w:pos="10538"/>
              </w:tabs>
              <w:jc w:val="center"/>
              <w:rPr>
                <w:rFonts w:ascii="Calibri" w:hAnsi="Calibri"/>
                <w:b/>
                <w:i/>
                <w:color w:val="000000"/>
                <w:sz w:val="20"/>
              </w:rPr>
            </w:pPr>
          </w:p>
        </w:tc>
      </w:tr>
      <w:tr w:rsidR="00997137" w14:paraId="04D2BE7A" w14:textId="77777777" w:rsidTr="00AE7A3A">
        <w:trPr>
          <w:cantSplit/>
          <w:trHeight w:val="576"/>
        </w:trPr>
        <w:tc>
          <w:tcPr>
            <w:tcW w:w="1349" w:type="dxa"/>
            <w:vMerge/>
            <w:shd w:val="clear" w:color="auto" w:fill="auto"/>
            <w:tcMar>
              <w:top w:w="62" w:type="dxa"/>
              <w:left w:w="120" w:type="dxa"/>
              <w:bottom w:w="58" w:type="dxa"/>
              <w:right w:w="120" w:type="dxa"/>
            </w:tcMar>
          </w:tcPr>
          <w:p w14:paraId="6C476EE6" w14:textId="77777777" w:rsidR="00997137" w:rsidRPr="003F5FAB" w:rsidRDefault="00997137" w:rsidP="00E32277">
            <w:pPr>
              <w:widowControl w:val="0"/>
              <w:spacing w:line="264" w:lineRule="auto"/>
              <w:jc w:val="center"/>
              <w:rPr>
                <w:rFonts w:ascii="Calibri" w:hAnsi="Calibri"/>
                <w:color w:val="000000"/>
                <w:sz w:val="18"/>
                <w:szCs w:val="18"/>
              </w:rPr>
            </w:pPr>
          </w:p>
        </w:tc>
        <w:tc>
          <w:tcPr>
            <w:tcW w:w="1296" w:type="dxa"/>
            <w:tcBorders>
              <w:top w:val="single" w:sz="12" w:space="0" w:color="auto"/>
            </w:tcBorders>
            <w:shd w:val="clear" w:color="auto" w:fill="FFF733"/>
            <w:tcMar>
              <w:top w:w="62" w:type="dxa"/>
              <w:left w:w="120" w:type="dxa"/>
              <w:bottom w:w="58" w:type="dxa"/>
              <w:right w:w="120" w:type="dxa"/>
            </w:tcMar>
            <w:vAlign w:val="center"/>
          </w:tcPr>
          <w:p w14:paraId="0B765A34" w14:textId="26C4533C" w:rsidR="00997137" w:rsidRPr="002D2F5D" w:rsidRDefault="00997137" w:rsidP="00E32277">
            <w:pPr>
              <w:widowControl w:val="0"/>
              <w:spacing w:line="264" w:lineRule="auto"/>
              <w:jc w:val="center"/>
              <w:rPr>
                <w:rFonts w:ascii="Calibri" w:hAnsi="Calibri"/>
                <w:b/>
                <w:color w:val="000000"/>
                <w:sz w:val="16"/>
                <w:szCs w:val="16"/>
              </w:rPr>
            </w:pPr>
            <w:r w:rsidRPr="002D2F5D">
              <w:rPr>
                <w:rFonts w:ascii="Calibri" w:hAnsi="Calibri"/>
                <w:b/>
                <w:color w:val="000000" w:themeColor="text1"/>
                <w:sz w:val="16"/>
                <w:szCs w:val="16"/>
              </w:rPr>
              <w:t>EMPLOYMENT</w:t>
            </w:r>
          </w:p>
        </w:tc>
        <w:tc>
          <w:tcPr>
            <w:tcW w:w="7615" w:type="dxa"/>
            <w:shd w:val="pct10" w:color="FFFFFF" w:fill="auto"/>
            <w:tcMar>
              <w:top w:w="62" w:type="dxa"/>
              <w:left w:w="120" w:type="dxa"/>
              <w:bottom w:w="58" w:type="dxa"/>
              <w:right w:w="120" w:type="dxa"/>
            </w:tcMar>
          </w:tcPr>
          <w:p w14:paraId="54B9EC21" w14:textId="77777777" w:rsidR="00997137" w:rsidRPr="00253339" w:rsidRDefault="00997137" w:rsidP="00E32277">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Calibri" w:hAnsi="Calibri"/>
                <w:b/>
                <w:i/>
                <w:color w:val="0000FF"/>
                <w:sz w:val="20"/>
              </w:rPr>
            </w:pPr>
            <w:r w:rsidRPr="00253339">
              <w:rPr>
                <w:rFonts w:ascii="Calibri" w:hAnsi="Calibri"/>
                <w:b/>
                <w:i/>
                <w:color w:val="000000"/>
                <w:sz w:val="20"/>
              </w:rPr>
              <w:t>YES, THAT REALLY HAPPENED</w:t>
            </w:r>
          </w:p>
          <w:p w14:paraId="7BA484D4" w14:textId="77777777" w:rsidR="00997137" w:rsidRPr="00253339" w:rsidRDefault="00997137" w:rsidP="00E32277">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Calibri" w:hAnsi="Calibri"/>
                <w:color w:val="000000"/>
                <w:sz w:val="20"/>
              </w:rPr>
            </w:pPr>
            <w:r w:rsidRPr="00253339">
              <w:rPr>
                <w:rFonts w:ascii="Calibri" w:hAnsi="Calibri"/>
                <w:color w:val="000000"/>
                <w:sz w:val="20"/>
              </w:rPr>
              <w:t>The session will review some unbelievable mistakes made by employers and will present critical principles and practices that employers must understand and apply to avoid liability.</w:t>
            </w:r>
          </w:p>
          <w:p w14:paraId="566F3F0D" w14:textId="7188A6DC" w:rsidR="00997137" w:rsidRPr="00253339" w:rsidRDefault="00997137" w:rsidP="00E32277">
            <w:pPr>
              <w:widowControl w:val="0"/>
              <w:spacing w:line="264" w:lineRule="auto"/>
              <w:jc w:val="center"/>
              <w:rPr>
                <w:rFonts w:ascii="Calibri" w:hAnsi="Calibri"/>
                <w:b/>
                <w:i/>
                <w:color w:val="000000"/>
                <w:sz w:val="20"/>
              </w:rPr>
            </w:pPr>
            <w:r w:rsidRPr="00253339">
              <w:rPr>
                <w:rFonts w:ascii="Calibri" w:hAnsi="Calibri"/>
                <w:b/>
                <w:i/>
                <w:color w:val="000000"/>
                <w:sz w:val="20"/>
              </w:rPr>
              <w:t xml:space="preserve">Janel Bravo, Brian Nelson, Mary Jo O’Neill, Angela </w:t>
            </w:r>
            <w:proofErr w:type="spellStart"/>
            <w:r w:rsidRPr="00253339">
              <w:rPr>
                <w:rFonts w:ascii="Calibri" w:hAnsi="Calibri"/>
                <w:b/>
                <w:i/>
                <w:color w:val="000000"/>
                <w:sz w:val="20"/>
              </w:rPr>
              <w:t>Sisney</w:t>
            </w:r>
            <w:proofErr w:type="spellEnd"/>
          </w:p>
        </w:tc>
      </w:tr>
      <w:tr w:rsidR="00F3516C" w14:paraId="74956FEA" w14:textId="77777777" w:rsidTr="00AE7A3A">
        <w:trPr>
          <w:cantSplit/>
          <w:trHeight w:val="432"/>
        </w:trPr>
        <w:tc>
          <w:tcPr>
            <w:tcW w:w="1349" w:type="dxa"/>
            <w:shd w:val="clear" w:color="auto" w:fill="auto"/>
            <w:tcMar>
              <w:top w:w="62" w:type="dxa"/>
              <w:left w:w="120" w:type="dxa"/>
              <w:bottom w:w="58" w:type="dxa"/>
              <w:right w:w="120" w:type="dxa"/>
            </w:tcMar>
            <w:vAlign w:val="center"/>
          </w:tcPr>
          <w:p w14:paraId="35FFFDB1" w14:textId="77777777" w:rsidR="00F3516C" w:rsidRPr="003F5FAB" w:rsidRDefault="00F3516C" w:rsidP="00F3516C">
            <w:pPr>
              <w:widowControl w:val="0"/>
              <w:spacing w:line="264" w:lineRule="auto"/>
              <w:jc w:val="center"/>
              <w:rPr>
                <w:rFonts w:ascii="Calibri" w:hAnsi="Calibri"/>
                <w:color w:val="000000"/>
                <w:sz w:val="18"/>
                <w:szCs w:val="18"/>
              </w:rPr>
            </w:pPr>
          </w:p>
        </w:tc>
        <w:tc>
          <w:tcPr>
            <w:tcW w:w="1296" w:type="dxa"/>
            <w:tcBorders>
              <w:bottom w:val="single" w:sz="12" w:space="0" w:color="auto"/>
            </w:tcBorders>
            <w:shd w:val="clear" w:color="auto" w:fill="auto"/>
            <w:tcMar>
              <w:top w:w="62" w:type="dxa"/>
              <w:left w:w="120" w:type="dxa"/>
              <w:bottom w:w="58" w:type="dxa"/>
              <w:right w:w="120" w:type="dxa"/>
            </w:tcMar>
            <w:vAlign w:val="center"/>
          </w:tcPr>
          <w:p w14:paraId="38B43FB3" w14:textId="77777777" w:rsidR="00F3516C" w:rsidRPr="002D2F5D" w:rsidRDefault="00F3516C" w:rsidP="00F3516C">
            <w:pPr>
              <w:widowControl w:val="0"/>
              <w:spacing w:line="264" w:lineRule="auto"/>
              <w:jc w:val="center"/>
              <w:rPr>
                <w:rFonts w:ascii="Calibri" w:hAnsi="Calibri"/>
                <w:b/>
                <w:color w:val="000000"/>
                <w:sz w:val="16"/>
                <w:szCs w:val="16"/>
              </w:rPr>
            </w:pPr>
          </w:p>
        </w:tc>
        <w:tc>
          <w:tcPr>
            <w:tcW w:w="7615" w:type="dxa"/>
            <w:shd w:val="pct10" w:color="FFFFFF" w:fill="auto"/>
            <w:tcMar>
              <w:top w:w="62" w:type="dxa"/>
              <w:left w:w="120" w:type="dxa"/>
              <w:bottom w:w="58" w:type="dxa"/>
              <w:right w:w="120" w:type="dxa"/>
            </w:tcMar>
            <w:vAlign w:val="center"/>
          </w:tcPr>
          <w:p w14:paraId="75FC8C0B" w14:textId="18F75E51" w:rsidR="00F3516C" w:rsidRPr="00253339" w:rsidRDefault="00412875" w:rsidP="00F3516C">
            <w:pPr>
              <w:widowControl w:val="0"/>
              <w:spacing w:line="264" w:lineRule="auto"/>
              <w:jc w:val="center"/>
              <w:rPr>
                <w:rFonts w:ascii="Calibri" w:hAnsi="Calibri"/>
                <w:b/>
                <w:i/>
                <w:color w:val="000000"/>
                <w:sz w:val="20"/>
              </w:rPr>
            </w:pPr>
            <w:r w:rsidRPr="00253339">
              <w:rPr>
                <w:rFonts w:ascii="Calibri" w:hAnsi="Calibri"/>
                <w:b/>
                <w:i/>
                <w:color w:val="000000"/>
                <w:sz w:val="20"/>
              </w:rPr>
              <w:t>BREAK</w:t>
            </w:r>
          </w:p>
        </w:tc>
      </w:tr>
      <w:tr w:rsidR="00997137" w14:paraId="0A6BCA6B" w14:textId="77777777" w:rsidTr="00AE7A3A">
        <w:trPr>
          <w:cantSplit/>
          <w:trHeight w:val="409"/>
        </w:trPr>
        <w:tc>
          <w:tcPr>
            <w:tcW w:w="1349" w:type="dxa"/>
            <w:vMerge w:val="restart"/>
            <w:tcBorders>
              <w:right w:val="single" w:sz="12" w:space="0" w:color="auto"/>
            </w:tcBorders>
            <w:shd w:val="clear" w:color="auto" w:fill="auto"/>
            <w:tcMar>
              <w:top w:w="62" w:type="dxa"/>
              <w:left w:w="120" w:type="dxa"/>
              <w:bottom w:w="58" w:type="dxa"/>
              <w:right w:w="120" w:type="dxa"/>
            </w:tcMar>
            <w:vAlign w:val="center"/>
          </w:tcPr>
          <w:p w14:paraId="69C8BC5B" w14:textId="77777777" w:rsidR="00997137" w:rsidRPr="003F5FAB" w:rsidRDefault="00997137" w:rsidP="00412875">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Calibri" w:hAnsi="Calibri"/>
                <w:color w:val="000000"/>
                <w:sz w:val="18"/>
                <w:szCs w:val="18"/>
              </w:rPr>
            </w:pPr>
            <w:r w:rsidRPr="003F5FAB">
              <w:rPr>
                <w:rFonts w:ascii="Calibri" w:hAnsi="Calibri"/>
                <w:b/>
                <w:color w:val="000000"/>
                <w:sz w:val="18"/>
                <w:szCs w:val="18"/>
              </w:rPr>
              <w:t>3:30 - 4:30p</w:t>
            </w:r>
          </w:p>
          <w:p w14:paraId="54EEDCFA" w14:textId="77777777" w:rsidR="00997137" w:rsidRPr="003F5FAB" w:rsidRDefault="00997137" w:rsidP="00412875">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Calibri" w:hAnsi="Calibri"/>
                <w:color w:val="000000"/>
                <w:sz w:val="18"/>
                <w:szCs w:val="18"/>
              </w:rPr>
            </w:pPr>
          </w:p>
          <w:p w14:paraId="3DEB9365" w14:textId="6AA04E91" w:rsidR="00997137" w:rsidRPr="003F5FAB" w:rsidRDefault="00997137" w:rsidP="00412875">
            <w:pPr>
              <w:widowControl w:val="0"/>
              <w:spacing w:line="264" w:lineRule="auto"/>
              <w:jc w:val="center"/>
              <w:rPr>
                <w:rFonts w:ascii="Calibri" w:hAnsi="Calibri"/>
                <w:color w:val="000000"/>
                <w:sz w:val="18"/>
                <w:szCs w:val="18"/>
              </w:rPr>
            </w:pPr>
            <w:r w:rsidRPr="003F5FAB">
              <w:rPr>
                <w:rFonts w:ascii="Calibri" w:hAnsi="Calibri"/>
                <w:b/>
                <w:color w:val="000000"/>
                <w:sz w:val="18"/>
                <w:szCs w:val="18"/>
              </w:rPr>
              <w:t>( 1 PA CEU  )</w:t>
            </w:r>
          </w:p>
        </w:tc>
        <w:tc>
          <w:tcPr>
            <w:tcW w:w="1296" w:type="dxa"/>
            <w:tcBorders>
              <w:top w:val="single" w:sz="12" w:space="0" w:color="auto"/>
              <w:left w:val="single" w:sz="12" w:space="0" w:color="auto"/>
              <w:bottom w:val="single" w:sz="6" w:space="0" w:color="auto"/>
              <w:right w:val="single" w:sz="12" w:space="0" w:color="auto"/>
            </w:tcBorders>
            <w:shd w:val="clear" w:color="auto" w:fill="D9E2F3"/>
            <w:tcMar>
              <w:top w:w="62" w:type="dxa"/>
              <w:left w:w="120" w:type="dxa"/>
              <w:bottom w:w="58" w:type="dxa"/>
              <w:right w:w="120" w:type="dxa"/>
            </w:tcMar>
            <w:vAlign w:val="center"/>
          </w:tcPr>
          <w:p w14:paraId="22F2F229" w14:textId="77777777" w:rsidR="00997137" w:rsidRPr="002D2F5D" w:rsidRDefault="00997137" w:rsidP="00412875">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Calibri" w:hAnsi="Calibri"/>
                <w:b/>
                <w:color w:val="000000"/>
                <w:sz w:val="16"/>
                <w:szCs w:val="16"/>
                <w:u w:val="single"/>
              </w:rPr>
            </w:pPr>
            <w:r w:rsidRPr="002D2F5D">
              <w:rPr>
                <w:rFonts w:ascii="Calibri" w:hAnsi="Calibri"/>
                <w:b/>
                <w:color w:val="000000"/>
                <w:sz w:val="16"/>
                <w:szCs w:val="16"/>
                <w:u w:val="single"/>
              </w:rPr>
              <w:t>COMBINED:</w:t>
            </w:r>
          </w:p>
          <w:p w14:paraId="1182549F" w14:textId="45F3FB23" w:rsidR="00997137" w:rsidRPr="002D2F5D" w:rsidRDefault="00997137" w:rsidP="00412875">
            <w:pPr>
              <w:widowControl w:val="0"/>
              <w:spacing w:line="264" w:lineRule="auto"/>
              <w:jc w:val="center"/>
              <w:rPr>
                <w:rFonts w:ascii="Calibri" w:hAnsi="Calibri"/>
                <w:b/>
                <w:color w:val="000000"/>
                <w:sz w:val="16"/>
                <w:szCs w:val="16"/>
              </w:rPr>
            </w:pPr>
            <w:r w:rsidRPr="002D2F5D">
              <w:rPr>
                <w:rFonts w:ascii="Calibri" w:hAnsi="Calibri"/>
                <w:b/>
                <w:color w:val="000000"/>
                <w:sz w:val="16"/>
                <w:szCs w:val="16"/>
              </w:rPr>
              <w:t xml:space="preserve">ACCESS, SERVICES, &amp; DESIGN and </w:t>
            </w:r>
          </w:p>
        </w:tc>
        <w:tc>
          <w:tcPr>
            <w:tcW w:w="7615" w:type="dxa"/>
            <w:vMerge w:val="restart"/>
            <w:tcBorders>
              <w:left w:val="single" w:sz="12" w:space="0" w:color="auto"/>
            </w:tcBorders>
            <w:shd w:val="pct10" w:color="FFFFFF" w:fill="auto"/>
            <w:tcMar>
              <w:top w:w="62" w:type="dxa"/>
              <w:left w:w="120" w:type="dxa"/>
              <w:bottom w:w="58" w:type="dxa"/>
              <w:right w:w="120" w:type="dxa"/>
            </w:tcMar>
          </w:tcPr>
          <w:p w14:paraId="1A3C535D" w14:textId="77777777" w:rsidR="00997137" w:rsidRPr="00253339" w:rsidRDefault="00997137" w:rsidP="00412875">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Calibri" w:hAnsi="Calibri"/>
                <w:color w:val="000000"/>
                <w:sz w:val="20"/>
              </w:rPr>
            </w:pPr>
            <w:r w:rsidRPr="00253339">
              <w:rPr>
                <w:rFonts w:ascii="Calibri" w:hAnsi="Calibri"/>
                <w:b/>
                <w:i/>
                <w:color w:val="000000"/>
                <w:sz w:val="20"/>
              </w:rPr>
              <w:t>TAKING IT HOME: - WRAP-UP AND LESSONS LEARNED</w:t>
            </w:r>
          </w:p>
          <w:p w14:paraId="1756E4DD" w14:textId="77777777" w:rsidR="00997137" w:rsidRPr="00253339" w:rsidRDefault="00997137" w:rsidP="00412875">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Calibri" w:hAnsi="Calibri"/>
                <w:color w:val="000000"/>
                <w:sz w:val="20"/>
              </w:rPr>
            </w:pPr>
            <w:r w:rsidRPr="00253339">
              <w:rPr>
                <w:rFonts w:ascii="Calibri" w:hAnsi="Calibri"/>
                <w:color w:val="000000"/>
                <w:sz w:val="20"/>
              </w:rPr>
              <w:t>Wrap-up of conference with insights and take-aways. Where do we go from here? Suggestions to keep advancing ADA compliance.</w:t>
            </w:r>
          </w:p>
          <w:p w14:paraId="7B96B019" w14:textId="77777777" w:rsidR="00997137" w:rsidRPr="00253339" w:rsidRDefault="00997137" w:rsidP="00412875">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Calibri" w:hAnsi="Calibri"/>
                <w:color w:val="000000"/>
                <w:sz w:val="20"/>
              </w:rPr>
            </w:pPr>
          </w:p>
          <w:p w14:paraId="4FF523D0" w14:textId="5EEEA9AA" w:rsidR="00997137" w:rsidRPr="00253339" w:rsidRDefault="00997137" w:rsidP="00412875">
            <w:pPr>
              <w:widowControl w:val="0"/>
              <w:spacing w:line="264" w:lineRule="auto"/>
              <w:jc w:val="center"/>
              <w:rPr>
                <w:rFonts w:ascii="Calibri" w:hAnsi="Calibri"/>
                <w:b/>
                <w:i/>
                <w:color w:val="000000"/>
                <w:sz w:val="20"/>
              </w:rPr>
            </w:pPr>
            <w:r w:rsidRPr="00253339">
              <w:rPr>
                <w:rFonts w:ascii="Calibri" w:hAnsi="Calibri"/>
                <w:b/>
                <w:i/>
                <w:color w:val="000000"/>
                <w:sz w:val="20"/>
              </w:rPr>
              <w:t xml:space="preserve">John </w:t>
            </w:r>
            <w:proofErr w:type="spellStart"/>
            <w:r w:rsidRPr="00253339">
              <w:rPr>
                <w:rFonts w:ascii="Calibri" w:hAnsi="Calibri"/>
                <w:b/>
                <w:i/>
                <w:color w:val="000000"/>
                <w:sz w:val="20"/>
              </w:rPr>
              <w:t>Wodatch</w:t>
            </w:r>
            <w:proofErr w:type="spellEnd"/>
            <w:r w:rsidRPr="00253339">
              <w:rPr>
                <w:rFonts w:ascii="Calibri" w:hAnsi="Calibri"/>
                <w:b/>
                <w:i/>
                <w:color w:val="000000"/>
                <w:sz w:val="20"/>
              </w:rPr>
              <w:t xml:space="preserve">  </w:t>
            </w:r>
          </w:p>
        </w:tc>
      </w:tr>
      <w:tr w:rsidR="00997137" w14:paraId="74A63D28" w14:textId="77777777" w:rsidTr="00AE7A3A">
        <w:trPr>
          <w:cantSplit/>
          <w:trHeight w:val="409"/>
        </w:trPr>
        <w:tc>
          <w:tcPr>
            <w:tcW w:w="1349" w:type="dxa"/>
            <w:vMerge/>
            <w:tcBorders>
              <w:right w:val="single" w:sz="12" w:space="0" w:color="auto"/>
            </w:tcBorders>
            <w:shd w:val="clear" w:color="auto" w:fill="auto"/>
            <w:tcMar>
              <w:top w:w="62" w:type="dxa"/>
              <w:left w:w="120" w:type="dxa"/>
              <w:bottom w:w="58" w:type="dxa"/>
              <w:right w:w="120" w:type="dxa"/>
            </w:tcMar>
            <w:vAlign w:val="center"/>
          </w:tcPr>
          <w:p w14:paraId="62E7B9D0" w14:textId="77777777" w:rsidR="00997137" w:rsidRPr="003F5FAB" w:rsidRDefault="00997137" w:rsidP="00412875">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Calibri" w:hAnsi="Calibri"/>
                <w:b/>
                <w:color w:val="000000"/>
                <w:sz w:val="18"/>
                <w:szCs w:val="18"/>
              </w:rPr>
            </w:pPr>
          </w:p>
        </w:tc>
        <w:tc>
          <w:tcPr>
            <w:tcW w:w="1296" w:type="dxa"/>
            <w:tcBorders>
              <w:top w:val="single" w:sz="6" w:space="0" w:color="auto"/>
              <w:left w:val="single" w:sz="12" w:space="0" w:color="auto"/>
              <w:bottom w:val="single" w:sz="12" w:space="0" w:color="auto"/>
              <w:right w:val="single" w:sz="12" w:space="0" w:color="auto"/>
            </w:tcBorders>
            <w:shd w:val="clear" w:color="auto" w:fill="FFBB6A"/>
            <w:tcMar>
              <w:top w:w="62" w:type="dxa"/>
              <w:left w:w="120" w:type="dxa"/>
              <w:bottom w:w="58" w:type="dxa"/>
              <w:right w:w="120" w:type="dxa"/>
            </w:tcMar>
            <w:vAlign w:val="center"/>
          </w:tcPr>
          <w:p w14:paraId="6ED04BEF" w14:textId="3BF6581D" w:rsidR="00997137" w:rsidRPr="002D2F5D" w:rsidRDefault="00997137" w:rsidP="00412875">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Calibri" w:hAnsi="Calibri"/>
                <w:b/>
                <w:color w:val="000000"/>
                <w:sz w:val="16"/>
                <w:szCs w:val="16"/>
                <w:u w:val="single"/>
              </w:rPr>
            </w:pPr>
            <w:r w:rsidRPr="002D2F5D">
              <w:rPr>
                <w:rFonts w:ascii="Calibri" w:hAnsi="Calibri"/>
                <w:b/>
                <w:color w:val="000000"/>
                <w:sz w:val="16"/>
                <w:szCs w:val="16"/>
              </w:rPr>
              <w:t>HIGHER EDUCATION</w:t>
            </w:r>
          </w:p>
        </w:tc>
        <w:tc>
          <w:tcPr>
            <w:tcW w:w="7615" w:type="dxa"/>
            <w:vMerge/>
            <w:tcBorders>
              <w:left w:val="single" w:sz="12" w:space="0" w:color="auto"/>
            </w:tcBorders>
            <w:shd w:val="pct10" w:color="FFFFFF" w:fill="auto"/>
            <w:tcMar>
              <w:top w:w="62" w:type="dxa"/>
              <w:left w:w="120" w:type="dxa"/>
              <w:bottom w:w="58" w:type="dxa"/>
              <w:right w:w="120" w:type="dxa"/>
            </w:tcMar>
          </w:tcPr>
          <w:p w14:paraId="47FDF4D4" w14:textId="77777777" w:rsidR="00997137" w:rsidRPr="00253339" w:rsidRDefault="00997137" w:rsidP="00412875">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Calibri" w:hAnsi="Calibri"/>
                <w:b/>
                <w:i/>
                <w:color w:val="000000"/>
                <w:sz w:val="20"/>
              </w:rPr>
            </w:pPr>
          </w:p>
        </w:tc>
      </w:tr>
      <w:tr w:rsidR="00997137" w14:paraId="4CEDCFDC" w14:textId="77777777" w:rsidTr="00AE7A3A">
        <w:trPr>
          <w:cantSplit/>
          <w:trHeight w:val="576"/>
        </w:trPr>
        <w:tc>
          <w:tcPr>
            <w:tcW w:w="1349" w:type="dxa"/>
            <w:vMerge/>
            <w:shd w:val="clear" w:color="auto" w:fill="auto"/>
            <w:tcMar>
              <w:top w:w="62" w:type="dxa"/>
              <w:left w:w="120" w:type="dxa"/>
              <w:bottom w:w="58" w:type="dxa"/>
              <w:right w:w="120" w:type="dxa"/>
            </w:tcMar>
          </w:tcPr>
          <w:p w14:paraId="461F0971" w14:textId="77777777" w:rsidR="00997137" w:rsidRPr="003F5FAB" w:rsidRDefault="00997137" w:rsidP="00412875">
            <w:pPr>
              <w:widowControl w:val="0"/>
              <w:spacing w:line="264" w:lineRule="auto"/>
              <w:jc w:val="center"/>
              <w:rPr>
                <w:rFonts w:ascii="Calibri" w:hAnsi="Calibri"/>
                <w:color w:val="000000"/>
                <w:sz w:val="18"/>
                <w:szCs w:val="18"/>
              </w:rPr>
            </w:pPr>
          </w:p>
        </w:tc>
        <w:tc>
          <w:tcPr>
            <w:tcW w:w="1296" w:type="dxa"/>
            <w:tcBorders>
              <w:top w:val="single" w:sz="12" w:space="0" w:color="auto"/>
            </w:tcBorders>
            <w:shd w:val="clear" w:color="auto" w:fill="FFF733"/>
            <w:tcMar>
              <w:top w:w="62" w:type="dxa"/>
              <w:left w:w="120" w:type="dxa"/>
              <w:bottom w:w="58" w:type="dxa"/>
              <w:right w:w="120" w:type="dxa"/>
            </w:tcMar>
            <w:vAlign w:val="center"/>
          </w:tcPr>
          <w:p w14:paraId="2FBA1156" w14:textId="04EFBEE5" w:rsidR="00997137" w:rsidRPr="003F5FAB" w:rsidRDefault="00997137" w:rsidP="00412875">
            <w:pPr>
              <w:widowControl w:val="0"/>
              <w:spacing w:line="264" w:lineRule="auto"/>
              <w:jc w:val="center"/>
              <w:rPr>
                <w:rFonts w:ascii="Calibri" w:hAnsi="Calibri"/>
                <w:b/>
                <w:color w:val="000000"/>
                <w:sz w:val="16"/>
                <w:szCs w:val="16"/>
              </w:rPr>
            </w:pPr>
            <w:r w:rsidRPr="003F5FAB">
              <w:rPr>
                <w:rFonts w:ascii="Calibri" w:hAnsi="Calibri"/>
                <w:b/>
                <w:color w:val="000000" w:themeColor="text1"/>
                <w:sz w:val="16"/>
                <w:szCs w:val="16"/>
              </w:rPr>
              <w:t>EMPLOYMENT</w:t>
            </w:r>
          </w:p>
        </w:tc>
        <w:tc>
          <w:tcPr>
            <w:tcW w:w="7615" w:type="dxa"/>
            <w:shd w:val="pct10" w:color="FFFFFF" w:fill="auto"/>
            <w:tcMar>
              <w:top w:w="62" w:type="dxa"/>
              <w:left w:w="120" w:type="dxa"/>
              <w:bottom w:w="58" w:type="dxa"/>
              <w:right w:w="120" w:type="dxa"/>
            </w:tcMar>
          </w:tcPr>
          <w:p w14:paraId="7C7B0C63" w14:textId="77777777" w:rsidR="00997137" w:rsidRPr="00253339" w:rsidRDefault="00997137" w:rsidP="00412875">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Calibri" w:hAnsi="Calibri"/>
                <w:color w:val="000000"/>
                <w:sz w:val="20"/>
              </w:rPr>
            </w:pPr>
            <w:r w:rsidRPr="00253339">
              <w:rPr>
                <w:rFonts w:ascii="Calibri" w:hAnsi="Calibri"/>
                <w:b/>
                <w:i/>
                <w:color w:val="000000"/>
                <w:sz w:val="20"/>
              </w:rPr>
              <w:t>DIRECT THREAT VS. SPECULATIVE FEARS</w:t>
            </w:r>
          </w:p>
          <w:p w14:paraId="179730D2" w14:textId="77777777" w:rsidR="00997137" w:rsidRPr="00253339" w:rsidRDefault="00997137" w:rsidP="00412875">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Calibri" w:hAnsi="Calibri"/>
                <w:color w:val="000000"/>
                <w:sz w:val="20"/>
              </w:rPr>
            </w:pPr>
            <w:r w:rsidRPr="00253339">
              <w:rPr>
                <w:rFonts w:ascii="Calibri" w:hAnsi="Calibri"/>
                <w:color w:val="000000"/>
                <w:sz w:val="20"/>
              </w:rPr>
              <w:t>Direct threat to self and others is a critical concept that is often misunderstood and misapplied by employers. Both case law and case studies will be utilized to illustrate how employers should evaluate and act on these matters.</w:t>
            </w:r>
          </w:p>
          <w:p w14:paraId="1E38AFB3" w14:textId="77777777" w:rsidR="00997137" w:rsidRPr="00253339" w:rsidRDefault="00997137" w:rsidP="00412875">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Calibri" w:hAnsi="Calibri"/>
                <w:color w:val="000000"/>
                <w:sz w:val="20"/>
              </w:rPr>
            </w:pPr>
          </w:p>
          <w:p w14:paraId="1037EF8E" w14:textId="7FB91D79" w:rsidR="00997137" w:rsidRPr="00253339" w:rsidRDefault="00997137" w:rsidP="00412875">
            <w:pPr>
              <w:widowControl w:val="0"/>
              <w:spacing w:line="264" w:lineRule="auto"/>
              <w:jc w:val="center"/>
              <w:rPr>
                <w:rFonts w:ascii="Calibri" w:hAnsi="Calibri"/>
                <w:b/>
                <w:i/>
                <w:color w:val="000000"/>
                <w:sz w:val="20"/>
              </w:rPr>
            </w:pPr>
            <w:r w:rsidRPr="00253339">
              <w:rPr>
                <w:rFonts w:ascii="Calibri" w:hAnsi="Calibri"/>
                <w:b/>
                <w:i/>
                <w:color w:val="000000"/>
                <w:sz w:val="20"/>
              </w:rPr>
              <w:t xml:space="preserve">Janel Bravo, Brian Nelson, Mary Jo O’Neill, Angela </w:t>
            </w:r>
            <w:proofErr w:type="spellStart"/>
            <w:r w:rsidRPr="00253339">
              <w:rPr>
                <w:rFonts w:ascii="Calibri" w:hAnsi="Calibri"/>
                <w:b/>
                <w:i/>
                <w:color w:val="000000"/>
                <w:sz w:val="20"/>
              </w:rPr>
              <w:t>Sisney</w:t>
            </w:r>
            <w:proofErr w:type="spellEnd"/>
          </w:p>
        </w:tc>
      </w:tr>
    </w:tbl>
    <w:p w14:paraId="2223FE97" w14:textId="6C7AEEE2" w:rsidR="00564106" w:rsidRDefault="00564106">
      <w:pPr>
        <w:widowControl w:val="0"/>
        <w:spacing w:line="215" w:lineRule="auto"/>
        <w:rPr>
          <w:rFonts w:ascii="Calibri" w:hAnsi="Calibri"/>
          <w:color w:val="000000"/>
          <w:sz w:val="26"/>
        </w:rPr>
      </w:pPr>
    </w:p>
    <w:p w14:paraId="336C00F5" w14:textId="3A6ED034" w:rsidR="008433EB" w:rsidRDefault="00412875" w:rsidP="00997137">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Calibri" w:hAnsi="Calibri"/>
          <w:color w:val="0000FF"/>
          <w:szCs w:val="24"/>
        </w:rPr>
      </w:pPr>
      <w:r w:rsidRPr="002D2F5D">
        <w:rPr>
          <w:rFonts w:ascii="Calibri" w:hAnsi="Calibri"/>
          <w:b/>
          <w:i/>
          <w:color w:val="0000FF"/>
          <w:szCs w:val="24"/>
        </w:rPr>
        <w:t xml:space="preserve">PLEASE REMEMBER TO COMPLETE THE CONFERENCE EVALUATIONS.  </w:t>
      </w:r>
      <w:r w:rsidR="002D2F5D">
        <w:rPr>
          <w:rFonts w:ascii="Calibri" w:hAnsi="Calibri"/>
          <w:b/>
          <w:i/>
          <w:color w:val="0000FF"/>
          <w:szCs w:val="24"/>
        </w:rPr>
        <w:br/>
      </w:r>
      <w:r w:rsidRPr="002D2F5D">
        <w:rPr>
          <w:rFonts w:ascii="Calibri" w:hAnsi="Calibri"/>
          <w:b/>
          <w:i/>
          <w:color w:val="0000FF"/>
          <w:szCs w:val="24"/>
        </w:rPr>
        <w:t>WE USE YOUR FEEDBACK TO IMPROVE FUTURE CONFERENCES.</w:t>
      </w:r>
    </w:p>
    <w:p w14:paraId="48362718" w14:textId="60869324" w:rsidR="00997137" w:rsidRDefault="00997137" w:rsidP="00997137">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Calibri" w:hAnsi="Calibri"/>
          <w:color w:val="0000FF"/>
          <w:szCs w:val="24"/>
        </w:rPr>
      </w:pPr>
    </w:p>
    <w:p w14:paraId="25C7BA99" w14:textId="77777777" w:rsidR="00997137" w:rsidRPr="00997137" w:rsidRDefault="00997137" w:rsidP="00997137">
      <w:pPr>
        <w:widowControl w:val="0"/>
        <w:tabs>
          <w:tab w:val="left" w:pos="-1440"/>
          <w:tab w:val="left" w:pos="-720"/>
          <w:tab w:val="left" w:pos="0"/>
          <w:tab w:val="left" w:pos="720"/>
          <w:tab w:val="left" w:pos="1440"/>
          <w:tab w:val="left" w:pos="2160"/>
          <w:tab w:val="left" w:pos="293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center"/>
        <w:rPr>
          <w:rFonts w:ascii="Calibri" w:hAnsi="Calibri"/>
          <w:color w:val="0000FF"/>
          <w:szCs w:val="24"/>
        </w:rPr>
      </w:pPr>
    </w:p>
    <w:p w14:paraId="38F83403" w14:textId="77777777" w:rsidR="008433EB" w:rsidRPr="00997137" w:rsidRDefault="008433EB" w:rsidP="008433EB">
      <w:pPr>
        <w:widowControl w:val="0"/>
        <w:jc w:val="center"/>
        <w:rPr>
          <w:rFonts w:ascii="Calibri" w:hAnsi="Calibri"/>
          <w:color w:val="000000" w:themeColor="text1"/>
          <w:sz w:val="32"/>
        </w:rPr>
      </w:pPr>
      <w:r w:rsidRPr="00997137">
        <w:rPr>
          <w:rFonts w:ascii="Calibri" w:hAnsi="Calibri"/>
          <w:b/>
          <w:i/>
          <w:color w:val="000000" w:themeColor="text1"/>
          <w:sz w:val="20"/>
        </w:rPr>
        <w:t>Conference sessions and faculty subject to change without notice due to unforeseen circumstances.</w:t>
      </w:r>
      <w:r w:rsidRPr="00997137">
        <w:rPr>
          <w:rFonts w:ascii="Calibri" w:hAnsi="Calibri"/>
          <w:b/>
          <w:color w:val="000000" w:themeColor="text1"/>
          <w:sz w:val="20"/>
        </w:rPr>
        <w:t xml:space="preserve"> </w:t>
      </w:r>
    </w:p>
    <w:p w14:paraId="72942910" w14:textId="77777777" w:rsidR="008433EB" w:rsidRDefault="008433EB">
      <w:pPr>
        <w:widowControl w:val="0"/>
        <w:spacing w:line="215" w:lineRule="auto"/>
        <w:rPr>
          <w:rFonts w:ascii="Calibri" w:hAnsi="Calibri"/>
          <w:color w:val="000000"/>
          <w:sz w:val="26"/>
        </w:rPr>
      </w:pPr>
    </w:p>
    <w:sectPr w:rsidR="008433EB" w:rsidSect="00FF18EB">
      <w:footerReference w:type="even" r:id="rId6"/>
      <w:footerReference w:type="default" r:id="rId7"/>
      <w:type w:val="continuous"/>
      <w:pgSz w:w="12240" w:h="15840"/>
      <w:pgMar w:top="720" w:right="720" w:bottom="806" w:left="720" w:header="245" w:footer="691"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ED2C5" w14:textId="77777777" w:rsidR="0037662C" w:rsidRDefault="0037662C" w:rsidP="008433EB">
      <w:r>
        <w:separator/>
      </w:r>
    </w:p>
  </w:endnote>
  <w:endnote w:type="continuationSeparator" w:id="0">
    <w:p w14:paraId="223465CE" w14:textId="77777777" w:rsidR="0037662C" w:rsidRDefault="0037662C" w:rsidP="0084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2785065"/>
      <w:docPartObj>
        <w:docPartGallery w:val="Page Numbers (Bottom of Page)"/>
        <w:docPartUnique/>
      </w:docPartObj>
    </w:sdtPr>
    <w:sdtEndPr>
      <w:rPr>
        <w:rStyle w:val="PageNumber"/>
      </w:rPr>
    </w:sdtEndPr>
    <w:sdtContent>
      <w:p w14:paraId="2F5DF107" w14:textId="4EAC9733" w:rsidR="008433EB" w:rsidRDefault="008433EB" w:rsidP="001049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2B67275D" w14:textId="77777777" w:rsidR="008433EB" w:rsidRDefault="00843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4606555"/>
      <w:docPartObj>
        <w:docPartGallery w:val="Page Numbers (Bottom of Page)"/>
        <w:docPartUnique/>
      </w:docPartObj>
    </w:sdtPr>
    <w:sdtEndPr>
      <w:rPr>
        <w:rStyle w:val="PageNumber"/>
      </w:rPr>
    </w:sdtEndPr>
    <w:sdtContent>
      <w:p w14:paraId="27656D84" w14:textId="31AA9CFB" w:rsidR="008433EB" w:rsidRDefault="008433EB" w:rsidP="001049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10FF261A" w14:textId="77777777" w:rsidR="008433EB" w:rsidRDefault="00843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8D66D" w14:textId="77777777" w:rsidR="0037662C" w:rsidRDefault="0037662C" w:rsidP="008433EB">
      <w:r>
        <w:separator/>
      </w:r>
    </w:p>
  </w:footnote>
  <w:footnote w:type="continuationSeparator" w:id="0">
    <w:p w14:paraId="2DA36261" w14:textId="77777777" w:rsidR="0037662C" w:rsidRDefault="0037662C" w:rsidP="00843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bordersDoNotSurroundHeader/>
  <w:bordersDoNotSurroundFooter/>
  <w:activeWritingStyle w:appName="MSWord" w:lang="en-US" w:vendorID="64" w:dllVersion="0" w:nlCheck="1" w:checkStyle="0"/>
  <w:activeWritingStyle w:appName="MSWord" w:lang="en-US" w:vendorID="64" w:dllVersion="4096" w:nlCheck="1" w:checkStyle="0"/>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76"/>
    <w:rsid w:val="00024E76"/>
    <w:rsid w:val="00035FDD"/>
    <w:rsid w:val="001E6070"/>
    <w:rsid w:val="00253339"/>
    <w:rsid w:val="002A4033"/>
    <w:rsid w:val="002C45B8"/>
    <w:rsid w:val="002D2F5D"/>
    <w:rsid w:val="002F0B10"/>
    <w:rsid w:val="002F593C"/>
    <w:rsid w:val="00322EBA"/>
    <w:rsid w:val="0037211B"/>
    <w:rsid w:val="0037662C"/>
    <w:rsid w:val="00394B7F"/>
    <w:rsid w:val="003F5FAB"/>
    <w:rsid w:val="00412875"/>
    <w:rsid w:val="00441196"/>
    <w:rsid w:val="005057C6"/>
    <w:rsid w:val="0055283E"/>
    <w:rsid w:val="00564106"/>
    <w:rsid w:val="00606C58"/>
    <w:rsid w:val="007B0F8B"/>
    <w:rsid w:val="007D3814"/>
    <w:rsid w:val="00834173"/>
    <w:rsid w:val="008433EB"/>
    <w:rsid w:val="00857B45"/>
    <w:rsid w:val="008A7C81"/>
    <w:rsid w:val="00997137"/>
    <w:rsid w:val="00A01914"/>
    <w:rsid w:val="00A1528A"/>
    <w:rsid w:val="00AD6DEA"/>
    <w:rsid w:val="00AE7A3A"/>
    <w:rsid w:val="00E32277"/>
    <w:rsid w:val="00F3516C"/>
    <w:rsid w:val="00FF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BD7B0"/>
  <w15:docId w15:val="{D7BD9842-2265-49E2-912E-0CD2EC67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2">
    <w:name w:val="heading 2"/>
    <w:basedOn w:val="Normal"/>
    <w:next w:val="Normal"/>
    <w:link w:val="Heading2Char"/>
    <w:uiPriority w:val="9"/>
    <w:unhideWhenUsed/>
    <w:qFormat/>
    <w:rsid w:val="00AD6DEA"/>
    <w:pPr>
      <w:keepNext/>
      <w:keepLines/>
      <w:jc w:val="center"/>
      <w:outlineLvl w:val="1"/>
    </w:pPr>
    <w:rPr>
      <w:rFonts w:asciiTheme="minorHAnsi" w:eastAsiaTheme="majorEastAsia" w:hAnsiTheme="minorHAnsi" w:cs="Times New Roman (Headings CS)"/>
      <w:b/>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WPNormal">
    <w:name w:val="WP_Normal"/>
    <w:basedOn w:val="Normal"/>
    <w:pPr>
      <w:widowControl w:val="0"/>
    </w:pPr>
  </w:style>
  <w:style w:type="paragraph" w:styleId="Footer">
    <w:name w:val="footer"/>
    <w:basedOn w:val="Normal"/>
    <w:link w:val="FooterChar"/>
    <w:uiPriority w:val="99"/>
    <w:unhideWhenUsed/>
    <w:rsid w:val="008433EB"/>
    <w:pPr>
      <w:tabs>
        <w:tab w:val="center" w:pos="4680"/>
        <w:tab w:val="right" w:pos="9360"/>
      </w:tabs>
    </w:pPr>
  </w:style>
  <w:style w:type="character" w:customStyle="1" w:styleId="FooterChar">
    <w:name w:val="Footer Char"/>
    <w:basedOn w:val="DefaultParagraphFont"/>
    <w:link w:val="Footer"/>
    <w:uiPriority w:val="99"/>
    <w:rsid w:val="008433EB"/>
    <w:rPr>
      <w:sz w:val="24"/>
    </w:rPr>
  </w:style>
  <w:style w:type="character" w:styleId="PageNumber">
    <w:name w:val="page number"/>
    <w:basedOn w:val="DefaultParagraphFont"/>
    <w:uiPriority w:val="99"/>
    <w:semiHidden/>
    <w:unhideWhenUsed/>
    <w:rsid w:val="008433EB"/>
  </w:style>
  <w:style w:type="character" w:customStyle="1" w:styleId="Heading2Char">
    <w:name w:val="Heading 2 Char"/>
    <w:basedOn w:val="DefaultParagraphFont"/>
    <w:link w:val="Heading2"/>
    <w:uiPriority w:val="9"/>
    <w:rsid w:val="00AD6DEA"/>
    <w:rPr>
      <w:rFonts w:asciiTheme="minorHAnsi" w:eastAsiaTheme="majorEastAsia" w:hAnsiTheme="minorHAnsi" w:cs="Times New Roman (Headings CS)"/>
      <w:b/>
      <w:cap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Staples, Inc.</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 Inc.</dc:creator>
  <cp:lastModifiedBy>Jim Bostrom</cp:lastModifiedBy>
  <cp:revision>2</cp:revision>
  <cp:lastPrinted>2019-06-09T02:50:00Z</cp:lastPrinted>
  <dcterms:created xsi:type="dcterms:W3CDTF">2019-09-07T17:19:00Z</dcterms:created>
  <dcterms:modified xsi:type="dcterms:W3CDTF">2019-09-07T17:19:00Z</dcterms:modified>
</cp:coreProperties>
</file>